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6DFC" w:rsidRPr="004377CF" w:rsidRDefault="00DB6DFC" w:rsidP="004377CF">
      <w:pPr>
        <w:pStyle w:val="a6"/>
        <w:tabs>
          <w:tab w:val="right" w:pos="9781"/>
          <w:tab w:val="right" w:pos="13323"/>
        </w:tabs>
        <w:outlineLvl w:val="0"/>
        <w:rPr>
          <w:rFonts w:ascii="Arial" w:hAnsi="Arial" w:cs="Arial"/>
          <w:b/>
          <w:sz w:val="24"/>
        </w:rPr>
      </w:pPr>
      <w:r w:rsidRPr="00277433">
        <w:rPr>
          <w:rFonts w:ascii="Arial" w:hAnsi="Arial" w:cs="Arial"/>
          <w:b/>
          <w:sz w:val="24"/>
        </w:rPr>
        <w:t xml:space="preserve">3GPP TSG-RAN WG4 </w:t>
      </w:r>
      <w:r w:rsidRPr="004377CF">
        <w:rPr>
          <w:rFonts w:ascii="Arial" w:hAnsi="Arial" w:cs="Arial"/>
          <w:b/>
          <w:sz w:val="24"/>
        </w:rPr>
        <w:t>Meeting #9</w:t>
      </w:r>
      <w:r w:rsidR="004F4532" w:rsidRPr="004377CF">
        <w:rPr>
          <w:rFonts w:ascii="Arial" w:hAnsi="Arial" w:cs="Arial"/>
          <w:b/>
          <w:sz w:val="24"/>
        </w:rPr>
        <w:t>4</w:t>
      </w:r>
      <w:r w:rsidR="00DB4566" w:rsidRPr="004377CF">
        <w:rPr>
          <w:rFonts w:ascii="Arial" w:hAnsi="Arial" w:cs="Arial"/>
          <w:b/>
          <w:sz w:val="24"/>
        </w:rPr>
        <w:t>-e</w:t>
      </w:r>
      <w:r w:rsidRPr="004377CF">
        <w:rPr>
          <w:rFonts w:ascii="Arial" w:hAnsi="Arial" w:cs="Arial"/>
          <w:b/>
          <w:sz w:val="24"/>
        </w:rPr>
        <w:t xml:space="preserve">                         </w:t>
      </w:r>
      <w:r w:rsidRPr="00277433">
        <w:rPr>
          <w:rFonts w:ascii="Arial" w:hAnsi="Arial" w:cs="Arial"/>
          <w:b/>
          <w:sz w:val="24"/>
        </w:rPr>
        <w:tab/>
      </w:r>
      <w:r w:rsidR="0032169E">
        <w:rPr>
          <w:rFonts w:ascii="Arial" w:hAnsi="Arial" w:cs="Arial"/>
          <w:b/>
          <w:sz w:val="24"/>
        </w:rPr>
        <w:t xml:space="preserve">     </w:t>
      </w:r>
      <w:r w:rsidR="00A43410">
        <w:rPr>
          <w:rFonts w:ascii="Arial" w:hAnsi="Arial" w:cs="Arial"/>
          <w:b/>
          <w:sz w:val="24"/>
        </w:rPr>
        <w:t xml:space="preserve">       </w:t>
      </w:r>
      <w:r w:rsidR="0032169E">
        <w:rPr>
          <w:rFonts w:ascii="Arial" w:hAnsi="Arial" w:cs="Arial"/>
          <w:b/>
          <w:sz w:val="24"/>
        </w:rPr>
        <w:t>R4-</w:t>
      </w:r>
      <w:r w:rsidR="00754282" w:rsidRPr="00754282">
        <w:rPr>
          <w:rFonts w:ascii="Arial" w:hAnsi="Arial" w:cs="Arial"/>
          <w:b/>
          <w:sz w:val="24"/>
        </w:rPr>
        <w:t xml:space="preserve"> </w:t>
      </w:r>
      <w:r w:rsidR="00754282" w:rsidRPr="00754282">
        <w:rPr>
          <w:rFonts w:ascii="Arial" w:hAnsi="Arial" w:cs="Arial"/>
          <w:b/>
          <w:sz w:val="24"/>
        </w:rPr>
        <w:t>2000640</w:t>
      </w:r>
    </w:p>
    <w:p w:rsidR="00DB6DFC" w:rsidRPr="00277433" w:rsidRDefault="00EB415E" w:rsidP="00DB6DFC">
      <w:pPr>
        <w:pStyle w:val="a6"/>
        <w:tabs>
          <w:tab w:val="right" w:pos="9781"/>
          <w:tab w:val="right" w:pos="13323"/>
        </w:tabs>
        <w:outlineLvl w:val="0"/>
        <w:rPr>
          <w:rFonts w:ascii="Arial" w:eastAsia="宋体" w:hAnsi="Arial"/>
          <w:b/>
          <w:sz w:val="24"/>
          <w:lang w:eastAsia="zh-CN"/>
        </w:rPr>
      </w:pPr>
      <w:r w:rsidRPr="004377CF">
        <w:rPr>
          <w:rFonts w:ascii="Arial" w:hAnsi="Arial" w:cs="Arial"/>
          <w:b/>
          <w:sz w:val="24"/>
        </w:rPr>
        <w:t>Electronic Meeting</w:t>
      </w:r>
      <w:r w:rsidR="00612672">
        <w:rPr>
          <w:rFonts w:ascii="Arial" w:hAnsi="Arial" w:cs="Arial"/>
          <w:b/>
          <w:sz w:val="24"/>
        </w:rPr>
        <w:t>,</w:t>
      </w:r>
      <w:r w:rsidR="002668E6">
        <w:rPr>
          <w:rFonts w:ascii="Arial" w:hAnsi="Arial" w:cs="Arial"/>
          <w:b/>
          <w:sz w:val="24"/>
        </w:rPr>
        <w:t xml:space="preserve"> </w:t>
      </w:r>
      <w:r w:rsidR="007C14BE" w:rsidRPr="004377CF">
        <w:rPr>
          <w:rFonts w:ascii="Arial" w:hAnsi="Arial" w:cs="Arial"/>
          <w:b/>
          <w:sz w:val="24"/>
        </w:rPr>
        <w:t>24</w:t>
      </w:r>
      <w:r w:rsidR="007C14BE" w:rsidRPr="004377CF">
        <w:rPr>
          <w:rFonts w:ascii="Arial" w:hAnsi="Arial" w:cs="Arial" w:hint="eastAsia"/>
          <w:b/>
          <w:sz w:val="24"/>
        </w:rPr>
        <w:t xml:space="preserve"> </w:t>
      </w:r>
      <w:r w:rsidR="007C14BE" w:rsidRPr="004377CF">
        <w:rPr>
          <w:rFonts w:ascii="Arial" w:hAnsi="Arial" w:cs="Arial"/>
          <w:b/>
          <w:sz w:val="24"/>
        </w:rPr>
        <w:t>Feb. –</w:t>
      </w:r>
      <w:r w:rsidR="007C14BE" w:rsidRPr="004377CF">
        <w:rPr>
          <w:rFonts w:ascii="Arial" w:hAnsi="Arial" w:cs="Arial" w:hint="eastAsia"/>
          <w:b/>
          <w:sz w:val="24"/>
        </w:rPr>
        <w:t xml:space="preserve"> </w:t>
      </w:r>
      <w:r w:rsidR="00706E0A" w:rsidRPr="004377CF">
        <w:rPr>
          <w:rFonts w:ascii="Arial" w:hAnsi="Arial" w:cs="Arial"/>
          <w:b/>
          <w:sz w:val="24"/>
        </w:rPr>
        <w:t>6 Mar.</w:t>
      </w:r>
      <w:r w:rsidR="002668E6">
        <w:rPr>
          <w:rFonts w:ascii="Arial" w:hAnsi="Arial" w:cs="Arial"/>
          <w:b/>
          <w:sz w:val="24"/>
        </w:rPr>
        <w:t>, 2020</w:t>
      </w:r>
    </w:p>
    <w:p w:rsidR="00DB6DFC" w:rsidRPr="00BC0258" w:rsidRDefault="00DB6DFC" w:rsidP="00DB6DFC">
      <w:pPr>
        <w:widowControl w:val="0"/>
        <w:tabs>
          <w:tab w:val="left" w:pos="1985"/>
        </w:tabs>
        <w:jc w:val="both"/>
        <w:rPr>
          <w:rFonts w:ascii="Arial" w:hAnsi="Arial" w:cs="Arial"/>
          <w:b/>
          <w:sz w:val="24"/>
        </w:rPr>
      </w:pPr>
    </w:p>
    <w:p w:rsidR="00DB6DFC" w:rsidRPr="00BC0258" w:rsidRDefault="00DB6DFC" w:rsidP="00DB6DFC">
      <w:pPr>
        <w:tabs>
          <w:tab w:val="left" w:pos="1985"/>
        </w:tabs>
        <w:spacing w:line="360" w:lineRule="auto"/>
        <w:ind w:left="1983" w:hangingChars="823" w:hanging="1983"/>
        <w:jc w:val="both"/>
        <w:rPr>
          <w:rFonts w:ascii="Arial" w:hAnsi="Arial" w:cs="Arial"/>
          <w:b/>
          <w:sz w:val="24"/>
        </w:rPr>
      </w:pPr>
      <w:r w:rsidRPr="00BC0258">
        <w:rPr>
          <w:rFonts w:ascii="Arial" w:hAnsi="Arial" w:cs="Arial"/>
          <w:b/>
          <w:sz w:val="24"/>
        </w:rPr>
        <w:t>Agenda item:</w:t>
      </w:r>
      <w:r w:rsidRPr="00BC0258">
        <w:rPr>
          <w:rFonts w:ascii="Arial" w:hAnsi="Arial" w:cs="Arial"/>
          <w:b/>
          <w:sz w:val="24"/>
        </w:rPr>
        <w:tab/>
      </w:r>
      <w:r w:rsidR="009F60D0">
        <w:rPr>
          <w:rFonts w:ascii="Arial" w:hAnsi="Arial" w:cs="Arial"/>
          <w:b/>
          <w:sz w:val="24"/>
        </w:rPr>
        <w:t>8.13.1.6</w:t>
      </w:r>
      <w:bookmarkStart w:id="0" w:name="_GoBack"/>
      <w:bookmarkEnd w:id="0"/>
    </w:p>
    <w:p w:rsidR="00DB6DFC" w:rsidRPr="00BC0258" w:rsidRDefault="00DB6DFC" w:rsidP="00DB6DFC">
      <w:pPr>
        <w:tabs>
          <w:tab w:val="left" w:pos="1985"/>
        </w:tabs>
        <w:spacing w:line="360" w:lineRule="auto"/>
        <w:ind w:left="1985" w:hanging="1985"/>
        <w:jc w:val="both"/>
        <w:rPr>
          <w:rFonts w:ascii="Arial" w:hAnsi="Arial" w:cs="Arial"/>
          <w:sz w:val="24"/>
        </w:rPr>
      </w:pPr>
      <w:r w:rsidRPr="00BC0258">
        <w:rPr>
          <w:rFonts w:ascii="Arial" w:hAnsi="Arial" w:cs="Arial"/>
          <w:b/>
          <w:sz w:val="24"/>
        </w:rPr>
        <w:t>Source:</w:t>
      </w:r>
      <w:r w:rsidRPr="00BC0258">
        <w:rPr>
          <w:rFonts w:ascii="Arial" w:hAnsi="Arial" w:cs="Arial"/>
          <w:b/>
          <w:sz w:val="24"/>
        </w:rPr>
        <w:tab/>
      </w:r>
      <w:r>
        <w:rPr>
          <w:rFonts w:ascii="Arial" w:hAnsi="Arial" w:cs="Arial"/>
          <w:b/>
          <w:sz w:val="24"/>
        </w:rPr>
        <w:t>vivo</w:t>
      </w:r>
    </w:p>
    <w:p w:rsidR="00DB6DFC" w:rsidRPr="00BC0258" w:rsidRDefault="00DB6DFC" w:rsidP="00DB6DFC">
      <w:pPr>
        <w:tabs>
          <w:tab w:val="left" w:pos="1985"/>
        </w:tabs>
        <w:spacing w:line="360" w:lineRule="auto"/>
        <w:ind w:left="1983" w:hangingChars="823" w:hanging="1983"/>
        <w:rPr>
          <w:rFonts w:ascii="Arial" w:hAnsi="Arial" w:cs="Arial"/>
          <w:b/>
          <w:sz w:val="24"/>
        </w:rPr>
      </w:pPr>
      <w:r w:rsidRPr="00BC0258">
        <w:rPr>
          <w:rFonts w:ascii="Arial" w:hAnsi="Arial" w:cs="Arial"/>
          <w:b/>
          <w:sz w:val="24"/>
        </w:rPr>
        <w:t>Title:</w:t>
      </w:r>
      <w:r w:rsidRPr="00BC0258">
        <w:rPr>
          <w:rFonts w:ascii="Arial" w:hAnsi="Arial" w:cs="Arial"/>
          <w:b/>
          <w:sz w:val="24"/>
        </w:rPr>
        <w:tab/>
      </w:r>
      <w:r w:rsidR="002668E6" w:rsidRPr="002668E6">
        <w:rPr>
          <w:rFonts w:ascii="Arial" w:hAnsi="Arial" w:cs="Arial"/>
          <w:b/>
          <w:sz w:val="24"/>
        </w:rPr>
        <w:t>Discussion</w:t>
      </w:r>
      <w:r w:rsidR="002668E6" w:rsidRPr="006A3508">
        <w:rPr>
          <w:rFonts w:ascii="Arial" w:hAnsi="Arial" w:cs="Arial"/>
          <w:b/>
          <w:sz w:val="24"/>
        </w:rPr>
        <w:t xml:space="preserve"> on </w:t>
      </w:r>
      <w:r w:rsidR="006A3508" w:rsidRPr="006A3508">
        <w:rPr>
          <w:rFonts w:ascii="Arial" w:hAnsi="Arial" w:cs="Arial"/>
          <w:b/>
          <w:sz w:val="24"/>
        </w:rPr>
        <w:t>DL interruption</w:t>
      </w:r>
      <w:r w:rsidR="006A3508">
        <w:rPr>
          <w:rFonts w:ascii="Arial" w:hAnsi="Arial" w:cs="Arial"/>
          <w:b/>
          <w:sz w:val="24"/>
        </w:rPr>
        <w:t xml:space="preserve"> </w:t>
      </w:r>
      <w:r w:rsidR="006A3508" w:rsidRPr="006A3508">
        <w:rPr>
          <w:rFonts w:ascii="Arial" w:hAnsi="Arial" w:cs="Arial" w:hint="eastAsia"/>
          <w:b/>
          <w:sz w:val="24"/>
        </w:rPr>
        <w:t>Tx s</w:t>
      </w:r>
      <w:r w:rsidR="006A3508" w:rsidRPr="006A3508">
        <w:rPr>
          <w:rFonts w:ascii="Arial" w:hAnsi="Arial" w:cs="Arial"/>
          <w:b/>
          <w:sz w:val="24"/>
        </w:rPr>
        <w:t xml:space="preserve">witching between </w:t>
      </w:r>
      <w:r w:rsidR="006A3508" w:rsidRPr="006A3508">
        <w:rPr>
          <w:rFonts w:ascii="Arial" w:hAnsi="Arial" w:cs="Arial" w:hint="eastAsia"/>
          <w:b/>
          <w:sz w:val="24"/>
        </w:rPr>
        <w:t>two uplink carriers</w:t>
      </w:r>
    </w:p>
    <w:p w:rsidR="00DB6DFC" w:rsidRPr="00BC0258" w:rsidRDefault="00DB6DFC" w:rsidP="00DB6DFC">
      <w:pPr>
        <w:widowControl w:val="0"/>
        <w:tabs>
          <w:tab w:val="left" w:pos="1985"/>
        </w:tabs>
        <w:spacing w:line="360" w:lineRule="auto"/>
        <w:jc w:val="both"/>
        <w:rPr>
          <w:rFonts w:ascii="Arial" w:hAnsi="Arial" w:cs="Arial"/>
          <w:b/>
          <w:sz w:val="24"/>
        </w:rPr>
      </w:pPr>
      <w:r w:rsidRPr="00BC0258">
        <w:rPr>
          <w:rFonts w:ascii="Arial" w:hAnsi="Arial" w:cs="Arial"/>
          <w:b/>
          <w:sz w:val="24"/>
        </w:rPr>
        <w:t>Document for:</w:t>
      </w:r>
      <w:r w:rsidRPr="00BC0258">
        <w:rPr>
          <w:rFonts w:ascii="Arial" w:hAnsi="Arial" w:cs="Arial"/>
          <w:b/>
          <w:sz w:val="24"/>
        </w:rPr>
        <w:tab/>
      </w:r>
      <w:bookmarkStart w:id="1" w:name="DocumentFor"/>
      <w:bookmarkEnd w:id="1"/>
      <w:r w:rsidR="00467E03">
        <w:rPr>
          <w:rFonts w:ascii="Arial" w:hAnsi="Arial" w:cs="Arial"/>
          <w:b/>
          <w:sz w:val="24"/>
        </w:rPr>
        <w:t>Discussion</w:t>
      </w:r>
    </w:p>
    <w:p w:rsidR="00DB6DFC" w:rsidRPr="003403AF" w:rsidRDefault="00DB6DFC" w:rsidP="00824418">
      <w:pPr>
        <w:pStyle w:val="1"/>
        <w:numPr>
          <w:ilvl w:val="0"/>
          <w:numId w:val="4"/>
        </w:numPr>
      </w:pPr>
      <w:r>
        <w:t>Introduction</w:t>
      </w:r>
    </w:p>
    <w:p w:rsidR="001C2A45" w:rsidRDefault="00DB6DFC" w:rsidP="00DB6DFC">
      <w:pPr>
        <w:jc w:val="both"/>
        <w:rPr>
          <w:rFonts w:eastAsia="宋体"/>
          <w:sz w:val="21"/>
          <w:szCs w:val="21"/>
          <w:lang w:eastAsia="zh-CN"/>
        </w:rPr>
      </w:pPr>
      <w:r w:rsidRPr="00EC29AF">
        <w:rPr>
          <w:rFonts w:eastAsia="宋体" w:hint="eastAsia"/>
          <w:sz w:val="21"/>
          <w:szCs w:val="21"/>
          <w:lang w:eastAsia="zh-CN"/>
        </w:rPr>
        <w:t xml:space="preserve">In </w:t>
      </w:r>
      <w:r w:rsidRPr="00EC29AF">
        <w:rPr>
          <w:rFonts w:eastAsia="宋体"/>
          <w:sz w:val="21"/>
          <w:szCs w:val="21"/>
          <w:lang w:eastAsia="zh-CN"/>
        </w:rPr>
        <w:t>RAN4 #9</w:t>
      </w:r>
      <w:r w:rsidR="00104092">
        <w:rPr>
          <w:rFonts w:eastAsia="宋体"/>
          <w:sz w:val="21"/>
          <w:szCs w:val="21"/>
          <w:lang w:eastAsia="zh-CN"/>
        </w:rPr>
        <w:t>3</w:t>
      </w:r>
      <w:r w:rsidRPr="00EC29AF">
        <w:rPr>
          <w:rFonts w:eastAsia="宋体" w:hint="eastAsia"/>
          <w:sz w:val="21"/>
          <w:szCs w:val="21"/>
          <w:lang w:eastAsia="zh-CN"/>
        </w:rPr>
        <w:t xml:space="preserve"> meeting</w:t>
      </w:r>
      <w:r w:rsidRPr="00EC29AF">
        <w:rPr>
          <w:rFonts w:eastAsia="宋体"/>
          <w:sz w:val="21"/>
          <w:szCs w:val="21"/>
          <w:lang w:eastAsia="zh-CN"/>
        </w:rPr>
        <w:t>,</w:t>
      </w:r>
      <w:r w:rsidR="00FB15ED">
        <w:rPr>
          <w:rFonts w:eastAsia="宋体"/>
          <w:sz w:val="21"/>
          <w:szCs w:val="21"/>
          <w:lang w:eastAsia="zh-CN"/>
        </w:rPr>
        <w:t xml:space="preserve"> aspects on performance requirement for Tx switching between two uplink carriers have been extensively discussed. </w:t>
      </w:r>
      <w:r w:rsidR="001C2A45">
        <w:rPr>
          <w:rFonts w:eastAsia="宋体"/>
          <w:sz w:val="21"/>
          <w:szCs w:val="21"/>
          <w:lang w:eastAsia="zh-CN"/>
        </w:rPr>
        <w:t>In this contribution, we provide our further consideration</w:t>
      </w:r>
      <w:r w:rsidR="00E84EE0">
        <w:rPr>
          <w:rFonts w:eastAsia="宋体"/>
          <w:sz w:val="21"/>
          <w:szCs w:val="21"/>
          <w:lang w:eastAsia="zh-CN"/>
        </w:rPr>
        <w:t>s</w:t>
      </w:r>
      <w:r w:rsidR="001C2A45">
        <w:rPr>
          <w:rFonts w:eastAsia="宋体"/>
          <w:sz w:val="21"/>
          <w:szCs w:val="21"/>
          <w:lang w:eastAsia="zh-CN"/>
        </w:rPr>
        <w:t xml:space="preserve"> on the </w:t>
      </w:r>
      <w:r w:rsidR="00E84EE0">
        <w:rPr>
          <w:rFonts w:eastAsia="宋体"/>
          <w:sz w:val="21"/>
          <w:szCs w:val="21"/>
          <w:lang w:eastAsia="zh-CN"/>
        </w:rPr>
        <w:t xml:space="preserve">how to define the </w:t>
      </w:r>
      <w:r w:rsidR="001C2A45">
        <w:rPr>
          <w:rFonts w:eastAsia="宋体"/>
          <w:sz w:val="21"/>
          <w:szCs w:val="21"/>
          <w:lang w:eastAsia="zh-CN"/>
        </w:rPr>
        <w:t>DL interruption</w:t>
      </w:r>
      <w:r w:rsidR="00E84EE0">
        <w:rPr>
          <w:rFonts w:eastAsia="宋体"/>
          <w:sz w:val="21"/>
          <w:szCs w:val="21"/>
          <w:lang w:eastAsia="zh-CN"/>
        </w:rPr>
        <w:t>.</w:t>
      </w:r>
      <w:r w:rsidR="001C2A45">
        <w:rPr>
          <w:rFonts w:eastAsia="宋体"/>
          <w:sz w:val="21"/>
          <w:szCs w:val="21"/>
          <w:lang w:eastAsia="zh-CN"/>
        </w:rPr>
        <w:t xml:space="preserve"> </w:t>
      </w:r>
    </w:p>
    <w:p w:rsidR="00DB6DFC" w:rsidRDefault="00DB6DFC" w:rsidP="00824418">
      <w:pPr>
        <w:pStyle w:val="1"/>
        <w:numPr>
          <w:ilvl w:val="0"/>
          <w:numId w:val="4"/>
        </w:numPr>
        <w:rPr>
          <w:noProof/>
        </w:rPr>
      </w:pPr>
      <w:r>
        <w:rPr>
          <w:noProof/>
        </w:rPr>
        <w:t>Discussion</w:t>
      </w:r>
    </w:p>
    <w:p w:rsidR="00C53FFA" w:rsidRDefault="00C53FFA" w:rsidP="00C53FFA">
      <w:pPr>
        <w:jc w:val="both"/>
        <w:rPr>
          <w:rFonts w:eastAsia="宋体"/>
          <w:sz w:val="21"/>
          <w:szCs w:val="21"/>
          <w:lang w:eastAsia="zh-CN"/>
        </w:rPr>
      </w:pPr>
      <w:r>
        <w:rPr>
          <w:rFonts w:eastAsia="宋体"/>
          <w:sz w:val="21"/>
          <w:szCs w:val="21"/>
          <w:lang w:eastAsia="zh-CN"/>
        </w:rPr>
        <w:t xml:space="preserve">A way forward on Tx </w:t>
      </w:r>
      <w:r w:rsidRPr="00E2011D">
        <w:rPr>
          <w:rFonts w:eastAsia="宋体"/>
          <w:sz w:val="21"/>
          <w:szCs w:val="21"/>
          <w:lang w:eastAsia="zh-CN"/>
        </w:rPr>
        <w:t>switching between two uplink carriers</w:t>
      </w:r>
      <w:r>
        <w:rPr>
          <w:rFonts w:eastAsia="宋体"/>
          <w:sz w:val="21"/>
          <w:szCs w:val="21"/>
          <w:lang w:eastAsia="zh-CN"/>
        </w:rPr>
        <w:t xml:space="preserve"> was agreed in [1]. The agreement on DL interruption is copied below for convenience. </w:t>
      </w:r>
    </w:p>
    <w:p w:rsidR="00C53FFA" w:rsidRPr="00C53FFA" w:rsidRDefault="00C53FFA" w:rsidP="00C53FFA"/>
    <w:p w:rsidR="0084046A" w:rsidRPr="004C2EB7" w:rsidRDefault="00CD56BD" w:rsidP="004C2EB7">
      <w:pPr>
        <w:numPr>
          <w:ilvl w:val="0"/>
          <w:numId w:val="10"/>
        </w:numPr>
        <w:spacing w:afterLines="50" w:after="120"/>
        <w:ind w:rightChars="50" w:right="110"/>
        <w:rPr>
          <w:rFonts w:eastAsiaTheme="minorEastAsia"/>
          <w:sz w:val="20"/>
          <w:lang w:eastAsia="zh-CN"/>
        </w:rPr>
      </w:pPr>
      <w:r w:rsidRPr="004C2EB7">
        <w:rPr>
          <w:rFonts w:eastAsiaTheme="minorEastAsia"/>
          <w:sz w:val="20"/>
          <w:lang w:val="en-US" w:eastAsia="zh-CN"/>
        </w:rPr>
        <w:t xml:space="preserve">Option A: Define different capabilities for UEs with and without DL reception interruption </w:t>
      </w:r>
    </w:p>
    <w:p w:rsidR="0084046A" w:rsidRPr="004C2EB7" w:rsidRDefault="00CD56BD" w:rsidP="004C2EB7">
      <w:pPr>
        <w:numPr>
          <w:ilvl w:val="1"/>
          <w:numId w:val="10"/>
        </w:numPr>
        <w:spacing w:afterLines="50" w:after="120"/>
        <w:ind w:rightChars="50" w:right="110"/>
        <w:rPr>
          <w:rFonts w:eastAsiaTheme="minorEastAsia"/>
          <w:sz w:val="20"/>
          <w:lang w:eastAsia="zh-CN"/>
        </w:rPr>
      </w:pPr>
      <w:r w:rsidRPr="004C2EB7">
        <w:rPr>
          <w:rFonts w:eastAsiaTheme="minorEastAsia"/>
          <w:sz w:val="20"/>
          <w:lang w:val="en-US" w:eastAsia="zh-CN"/>
        </w:rPr>
        <w:t>If UE does not report this capability, it means there is no DL reception interruption.</w:t>
      </w:r>
    </w:p>
    <w:p w:rsidR="0084046A" w:rsidRPr="004C2EB7" w:rsidRDefault="00CD56BD" w:rsidP="004C2EB7">
      <w:pPr>
        <w:numPr>
          <w:ilvl w:val="0"/>
          <w:numId w:val="10"/>
        </w:numPr>
        <w:spacing w:afterLines="50" w:after="120"/>
        <w:ind w:rightChars="50" w:right="110"/>
        <w:rPr>
          <w:rFonts w:eastAsiaTheme="minorEastAsia"/>
          <w:sz w:val="20"/>
          <w:lang w:eastAsia="zh-CN"/>
        </w:rPr>
      </w:pPr>
      <w:r w:rsidRPr="004C2EB7">
        <w:rPr>
          <w:rFonts w:eastAsiaTheme="minorEastAsia"/>
          <w:sz w:val="20"/>
          <w:lang w:val="en-US" w:eastAsia="zh-CN"/>
        </w:rPr>
        <w:t xml:space="preserve">Option B: DL reception interruption is not allowed. </w:t>
      </w:r>
    </w:p>
    <w:p w:rsidR="0084046A" w:rsidRPr="004C2EB7" w:rsidRDefault="00CD56BD" w:rsidP="004C2EB7">
      <w:pPr>
        <w:numPr>
          <w:ilvl w:val="0"/>
          <w:numId w:val="10"/>
        </w:numPr>
        <w:spacing w:afterLines="50" w:after="120"/>
        <w:ind w:rightChars="50" w:right="110"/>
        <w:rPr>
          <w:rFonts w:eastAsiaTheme="minorEastAsia"/>
          <w:sz w:val="20"/>
          <w:lang w:eastAsia="zh-CN"/>
        </w:rPr>
      </w:pPr>
      <w:r w:rsidRPr="004C2EB7">
        <w:rPr>
          <w:rFonts w:eastAsiaTheme="minorEastAsia"/>
          <w:sz w:val="20"/>
          <w:lang w:val="en-US" w:eastAsia="zh-CN"/>
        </w:rPr>
        <w:t>Option C:</w:t>
      </w:r>
    </w:p>
    <w:p w:rsidR="0084046A" w:rsidRPr="004C2EB7" w:rsidRDefault="00CD56BD" w:rsidP="004C2EB7">
      <w:pPr>
        <w:numPr>
          <w:ilvl w:val="1"/>
          <w:numId w:val="10"/>
        </w:numPr>
        <w:spacing w:afterLines="50" w:after="120"/>
        <w:ind w:rightChars="50" w:right="110"/>
        <w:rPr>
          <w:rFonts w:eastAsiaTheme="minorEastAsia"/>
          <w:sz w:val="20"/>
          <w:lang w:eastAsia="zh-CN"/>
        </w:rPr>
      </w:pPr>
      <w:r w:rsidRPr="004C2EB7">
        <w:rPr>
          <w:rFonts w:eastAsiaTheme="minorEastAsia"/>
          <w:sz w:val="20"/>
          <w:lang w:val="en-US" w:eastAsia="zh-CN"/>
        </w:rPr>
        <w:t>No DL</w:t>
      </w:r>
      <w:r w:rsidRPr="004C2EB7">
        <w:rPr>
          <w:rFonts w:eastAsiaTheme="minorEastAsia"/>
          <w:sz w:val="20"/>
          <w:lang w:val="x-none" w:eastAsia="zh-CN"/>
        </w:rPr>
        <w:t xml:space="preserve"> reception</w:t>
      </w:r>
      <w:r w:rsidRPr="004C2EB7">
        <w:rPr>
          <w:rFonts w:eastAsiaTheme="minorEastAsia"/>
          <w:sz w:val="20"/>
          <w:lang w:val="en-US" w:eastAsia="zh-CN"/>
        </w:rPr>
        <w:t xml:space="preserve"> interruption for the following duplex mode combinations: (carrier 1 + carrier 2)</w:t>
      </w:r>
    </w:p>
    <w:p w:rsidR="0084046A" w:rsidRPr="004C2EB7" w:rsidRDefault="00CD56BD" w:rsidP="004C2EB7">
      <w:pPr>
        <w:numPr>
          <w:ilvl w:val="2"/>
          <w:numId w:val="10"/>
        </w:numPr>
        <w:spacing w:afterLines="50" w:after="120"/>
        <w:ind w:rightChars="50" w:right="110"/>
        <w:rPr>
          <w:rFonts w:eastAsiaTheme="minorEastAsia"/>
          <w:sz w:val="20"/>
          <w:lang w:eastAsia="zh-CN"/>
        </w:rPr>
      </w:pPr>
      <w:r w:rsidRPr="004C2EB7">
        <w:rPr>
          <w:rFonts w:eastAsiaTheme="minorEastAsia"/>
          <w:sz w:val="20"/>
          <w:lang w:val="en-US" w:eastAsia="zh-CN"/>
        </w:rPr>
        <w:t>SUL+TDD</w:t>
      </w:r>
    </w:p>
    <w:p w:rsidR="0084046A" w:rsidRPr="004C2EB7" w:rsidRDefault="00CD56BD" w:rsidP="004C2EB7">
      <w:pPr>
        <w:numPr>
          <w:ilvl w:val="2"/>
          <w:numId w:val="10"/>
        </w:numPr>
        <w:spacing w:afterLines="50" w:after="120"/>
        <w:ind w:rightChars="50" w:right="110"/>
        <w:rPr>
          <w:rFonts w:eastAsiaTheme="minorEastAsia"/>
          <w:sz w:val="20"/>
          <w:lang w:eastAsia="zh-CN"/>
        </w:rPr>
      </w:pPr>
      <w:r w:rsidRPr="004C2EB7">
        <w:rPr>
          <w:rFonts w:eastAsiaTheme="minorEastAsia"/>
          <w:sz w:val="20"/>
          <w:lang w:val="en-US" w:eastAsia="zh-CN"/>
        </w:rPr>
        <w:t>FDD+TDD</w:t>
      </w:r>
    </w:p>
    <w:p w:rsidR="0084046A" w:rsidRPr="004C2EB7" w:rsidRDefault="00CD56BD" w:rsidP="004C2EB7">
      <w:pPr>
        <w:numPr>
          <w:ilvl w:val="2"/>
          <w:numId w:val="10"/>
        </w:numPr>
        <w:spacing w:afterLines="50" w:after="120"/>
        <w:ind w:rightChars="50" w:right="110"/>
        <w:rPr>
          <w:rFonts w:eastAsiaTheme="minorEastAsia"/>
          <w:sz w:val="20"/>
          <w:lang w:eastAsia="zh-CN"/>
        </w:rPr>
      </w:pPr>
      <w:r w:rsidRPr="004C2EB7">
        <w:rPr>
          <w:rFonts w:eastAsiaTheme="minorEastAsia"/>
          <w:sz w:val="20"/>
          <w:lang w:val="en-US" w:eastAsia="zh-CN"/>
        </w:rPr>
        <w:t>TDD+TDD with synchronous UL-DL configurations the same UL-DL pattern</w:t>
      </w:r>
    </w:p>
    <w:p w:rsidR="0084046A" w:rsidRPr="004C2EB7" w:rsidRDefault="00CD56BD" w:rsidP="004C2EB7">
      <w:pPr>
        <w:numPr>
          <w:ilvl w:val="1"/>
          <w:numId w:val="10"/>
        </w:numPr>
        <w:spacing w:afterLines="50" w:after="120"/>
        <w:ind w:rightChars="50" w:right="110"/>
        <w:rPr>
          <w:rFonts w:eastAsiaTheme="minorEastAsia"/>
          <w:sz w:val="20"/>
          <w:lang w:eastAsia="zh-CN"/>
        </w:rPr>
      </w:pPr>
      <w:r w:rsidRPr="004C2EB7">
        <w:rPr>
          <w:rFonts w:eastAsiaTheme="minorEastAsia"/>
          <w:sz w:val="20"/>
          <w:lang w:val="en-US" w:eastAsia="zh-CN"/>
        </w:rPr>
        <w:t>Other duplex mode combinations: allowed for one or two DL carriers based on UE capability reporting</w:t>
      </w:r>
    </w:p>
    <w:p w:rsidR="0084046A" w:rsidRPr="0063362E" w:rsidRDefault="00CD56BD" w:rsidP="004C2EB7">
      <w:pPr>
        <w:numPr>
          <w:ilvl w:val="0"/>
          <w:numId w:val="10"/>
        </w:numPr>
        <w:spacing w:afterLines="50" w:after="120"/>
        <w:ind w:rightChars="50" w:right="110"/>
        <w:rPr>
          <w:rFonts w:eastAsiaTheme="minorEastAsia"/>
          <w:sz w:val="20"/>
          <w:lang w:eastAsia="zh-CN"/>
        </w:rPr>
      </w:pPr>
      <w:r w:rsidRPr="004C2EB7">
        <w:rPr>
          <w:rFonts w:eastAsiaTheme="minorEastAsia"/>
          <w:sz w:val="20"/>
          <w:lang w:val="en-US" w:eastAsia="zh-CN"/>
        </w:rPr>
        <w:t>Send LS to RAN1 and ask RAN1’s feedback on RAN1 spec impact if there is DL reception interruption in some scenarios.</w:t>
      </w:r>
    </w:p>
    <w:p w:rsidR="0063362E" w:rsidRDefault="0063362E" w:rsidP="00541E13">
      <w:pPr>
        <w:spacing w:afterLines="50" w:after="120"/>
        <w:ind w:rightChars="50" w:right="110"/>
        <w:jc w:val="both"/>
        <w:rPr>
          <w:rFonts w:eastAsiaTheme="minorEastAsia"/>
          <w:sz w:val="20"/>
          <w:lang w:val="en-US" w:eastAsia="zh-CN"/>
        </w:rPr>
      </w:pPr>
      <w:r>
        <w:rPr>
          <w:rFonts w:eastAsiaTheme="minorEastAsia"/>
          <w:sz w:val="20"/>
          <w:lang w:val="en-US" w:eastAsia="zh-CN"/>
        </w:rPr>
        <w:t xml:space="preserve">At previous meeting </w:t>
      </w:r>
      <w:r w:rsidR="00541E13">
        <w:rPr>
          <w:rFonts w:eastAsiaTheme="minorEastAsia"/>
          <w:sz w:val="20"/>
          <w:lang w:val="en-US" w:eastAsia="zh-CN"/>
        </w:rPr>
        <w:t xml:space="preserve">various options regarding DL interruption have been proposed and a detailed case by case study was carried out with the intention to exclude scenarios where DL interruption does not apply and the results are included in option C. </w:t>
      </w:r>
    </w:p>
    <w:p w:rsidR="00A3540F" w:rsidRPr="004C2EB7" w:rsidRDefault="00A3540F" w:rsidP="00541E13">
      <w:pPr>
        <w:spacing w:afterLines="50" w:after="120"/>
        <w:ind w:rightChars="50" w:right="110"/>
        <w:jc w:val="both"/>
        <w:rPr>
          <w:rFonts w:eastAsiaTheme="minorEastAsia"/>
          <w:sz w:val="20"/>
          <w:lang w:eastAsia="zh-CN"/>
        </w:rPr>
      </w:pPr>
      <w:r>
        <w:rPr>
          <w:rFonts w:eastAsiaTheme="minorEastAsia"/>
          <w:sz w:val="20"/>
          <w:lang w:eastAsia="zh-CN"/>
        </w:rPr>
        <w:t xml:space="preserve">Our understanding regarding the DL interruption is that the question consists of two </w:t>
      </w:r>
      <w:r w:rsidR="00230F06">
        <w:rPr>
          <w:rFonts w:eastAsiaTheme="minorEastAsia"/>
          <w:sz w:val="20"/>
          <w:lang w:eastAsia="zh-CN"/>
        </w:rPr>
        <w:t>following two scenarios</w:t>
      </w:r>
      <w:r>
        <w:rPr>
          <w:rFonts w:eastAsiaTheme="minorEastAsia"/>
          <w:sz w:val="20"/>
          <w:lang w:eastAsia="zh-CN"/>
        </w:rPr>
        <w:t>:</w:t>
      </w:r>
    </w:p>
    <w:p w:rsidR="0063362E" w:rsidRDefault="00F66FAC" w:rsidP="00BC499B">
      <w:pPr>
        <w:numPr>
          <w:ilvl w:val="0"/>
          <w:numId w:val="11"/>
        </w:numPr>
        <w:spacing w:afterLines="50" w:after="120"/>
        <w:ind w:rightChars="50" w:right="110"/>
        <w:rPr>
          <w:rFonts w:eastAsiaTheme="minorEastAsia"/>
          <w:sz w:val="20"/>
          <w:lang w:eastAsia="zh-CN"/>
        </w:rPr>
      </w:pPr>
      <w:r>
        <w:rPr>
          <w:rFonts w:eastAsiaTheme="minorEastAsia"/>
          <w:sz w:val="20"/>
          <w:lang w:eastAsia="zh-CN"/>
        </w:rPr>
        <w:t xml:space="preserve">Scenarios where DL interruption can be avoided no matter which </w:t>
      </w:r>
      <w:r w:rsidR="00D844D4">
        <w:rPr>
          <w:rFonts w:eastAsiaTheme="minorEastAsia"/>
          <w:sz w:val="20"/>
          <w:lang w:eastAsia="zh-CN"/>
        </w:rPr>
        <w:t xml:space="preserve">kind of </w:t>
      </w:r>
      <w:r>
        <w:rPr>
          <w:rFonts w:eastAsiaTheme="minorEastAsia"/>
          <w:sz w:val="20"/>
          <w:lang w:eastAsia="zh-CN"/>
        </w:rPr>
        <w:t>UE implementation</w:t>
      </w:r>
      <w:r w:rsidR="00D844D4">
        <w:rPr>
          <w:rFonts w:eastAsiaTheme="minorEastAsia"/>
          <w:sz w:val="20"/>
          <w:lang w:eastAsia="zh-CN"/>
        </w:rPr>
        <w:t xml:space="preserve"> is used</w:t>
      </w:r>
    </w:p>
    <w:p w:rsidR="00D844D4" w:rsidRDefault="00D844D4" w:rsidP="00BC499B">
      <w:pPr>
        <w:numPr>
          <w:ilvl w:val="0"/>
          <w:numId w:val="11"/>
        </w:numPr>
        <w:spacing w:afterLines="50" w:after="120"/>
        <w:ind w:rightChars="50" w:right="110"/>
        <w:rPr>
          <w:rFonts w:eastAsiaTheme="minorEastAsia"/>
          <w:sz w:val="20"/>
          <w:lang w:eastAsia="zh-CN"/>
        </w:rPr>
      </w:pPr>
      <w:r>
        <w:rPr>
          <w:rFonts w:eastAsiaTheme="minorEastAsia"/>
          <w:sz w:val="20"/>
          <w:lang w:eastAsia="zh-CN"/>
        </w:rPr>
        <w:t>Scenarios where DL interruption avoidance depends on particular UE implementation (UE RF architecture)</w:t>
      </w:r>
    </w:p>
    <w:p w:rsidR="00211E18" w:rsidRDefault="00230F06" w:rsidP="00230F06">
      <w:pPr>
        <w:spacing w:afterLines="50" w:after="120"/>
        <w:ind w:rightChars="50" w:right="110"/>
        <w:jc w:val="both"/>
        <w:rPr>
          <w:rFonts w:eastAsiaTheme="minorEastAsia"/>
          <w:sz w:val="20"/>
          <w:lang w:eastAsia="zh-CN"/>
        </w:rPr>
      </w:pPr>
      <w:r>
        <w:rPr>
          <w:rFonts w:eastAsiaTheme="minorEastAsia"/>
          <w:sz w:val="20"/>
          <w:lang w:eastAsia="zh-CN"/>
        </w:rPr>
        <w:t xml:space="preserve">Considering the large number of combinations of band pairs, without limit UE implementation, fully avoiding DL interruption during Tx switching between two uplink carriers is impossible, especially for scenarios where the carrier 1 is </w:t>
      </w:r>
      <w:proofErr w:type="gramStart"/>
      <w:r>
        <w:rPr>
          <w:rFonts w:eastAsiaTheme="minorEastAsia"/>
          <w:sz w:val="20"/>
          <w:lang w:eastAsia="zh-CN"/>
        </w:rPr>
        <w:t>a</w:t>
      </w:r>
      <w:proofErr w:type="gramEnd"/>
      <w:r>
        <w:rPr>
          <w:rFonts w:eastAsiaTheme="minorEastAsia"/>
          <w:sz w:val="20"/>
          <w:lang w:eastAsia="zh-CN"/>
        </w:rPr>
        <w:t xml:space="preserve"> FDD carrier. </w:t>
      </w:r>
      <w:r w:rsidR="00A1157B">
        <w:rPr>
          <w:rFonts w:eastAsiaTheme="minorEastAsia"/>
          <w:sz w:val="20"/>
          <w:lang w:eastAsia="zh-CN"/>
        </w:rPr>
        <w:t xml:space="preserve">Hence for </w:t>
      </w:r>
      <w:r w:rsidR="00B06133">
        <w:rPr>
          <w:rFonts w:eastAsiaTheme="minorEastAsia"/>
          <w:sz w:val="20"/>
          <w:lang w:eastAsia="zh-CN"/>
        </w:rPr>
        <w:t>our understanding</w:t>
      </w:r>
      <w:r w:rsidR="00A1157B">
        <w:rPr>
          <w:rFonts w:eastAsiaTheme="minorEastAsia"/>
          <w:sz w:val="20"/>
          <w:lang w:eastAsia="zh-CN"/>
        </w:rPr>
        <w:t>, UE capability signalling which indicates</w:t>
      </w:r>
      <w:r w:rsidR="00B06133">
        <w:rPr>
          <w:rFonts w:eastAsiaTheme="minorEastAsia"/>
          <w:sz w:val="20"/>
          <w:lang w:eastAsia="zh-CN"/>
        </w:rPr>
        <w:t xml:space="preserve"> </w:t>
      </w:r>
      <w:r w:rsidR="00211E18">
        <w:rPr>
          <w:rFonts w:eastAsiaTheme="minorEastAsia"/>
          <w:sz w:val="20"/>
          <w:lang w:eastAsia="zh-CN"/>
        </w:rPr>
        <w:t xml:space="preserve">whether DL interruptions are allowed or not during Tx switching between two uplink carriers should be defined. On the other hand, to reduce implementation </w:t>
      </w:r>
      <w:r w:rsidR="00211E18">
        <w:rPr>
          <w:rFonts w:eastAsiaTheme="minorEastAsia"/>
          <w:sz w:val="20"/>
          <w:lang w:eastAsia="zh-CN"/>
        </w:rPr>
        <w:lastRenderedPageBreak/>
        <w:t xml:space="preserve">complexity on BS side, unnecessary capability signalling should be avoided. The aforementioned two points are fully reflected by option C hence we suggest to select option </w:t>
      </w:r>
      <w:r w:rsidR="00211E18">
        <w:rPr>
          <w:rFonts w:eastAsiaTheme="minorEastAsia" w:hint="eastAsia"/>
          <w:sz w:val="20"/>
          <w:lang w:eastAsia="zh-CN"/>
        </w:rPr>
        <w:t>C</w:t>
      </w:r>
      <w:r w:rsidR="00211E18">
        <w:rPr>
          <w:rFonts w:eastAsiaTheme="minorEastAsia"/>
          <w:sz w:val="20"/>
          <w:lang w:eastAsia="zh-CN"/>
        </w:rPr>
        <w:t xml:space="preserve"> among available options.</w:t>
      </w:r>
    </w:p>
    <w:p w:rsidR="00BC499B" w:rsidRDefault="00211E18" w:rsidP="00230F06">
      <w:pPr>
        <w:spacing w:afterLines="50" w:after="120"/>
        <w:ind w:rightChars="50" w:right="110"/>
        <w:jc w:val="both"/>
        <w:rPr>
          <w:rFonts w:eastAsiaTheme="minorEastAsia"/>
          <w:b/>
          <w:sz w:val="20"/>
          <w:lang w:eastAsia="zh-CN"/>
        </w:rPr>
      </w:pPr>
      <w:r w:rsidRPr="003B7A5B">
        <w:rPr>
          <w:rFonts w:eastAsiaTheme="minorEastAsia"/>
          <w:b/>
          <w:sz w:val="20"/>
          <w:lang w:eastAsia="zh-CN"/>
        </w:rPr>
        <w:t xml:space="preserve">Proposal 1: Select option C among available options  </w:t>
      </w:r>
    </w:p>
    <w:p w:rsidR="003D7CFD" w:rsidRDefault="00F232AA" w:rsidP="00230F06">
      <w:pPr>
        <w:spacing w:afterLines="50" w:after="120"/>
        <w:ind w:rightChars="50" w:right="110"/>
        <w:jc w:val="both"/>
        <w:rPr>
          <w:rFonts w:eastAsiaTheme="minorEastAsia"/>
          <w:sz w:val="20"/>
          <w:lang w:eastAsia="zh-CN"/>
        </w:rPr>
      </w:pPr>
      <w:r>
        <w:rPr>
          <w:rFonts w:eastAsiaTheme="minorEastAsia"/>
          <w:sz w:val="20"/>
          <w:lang w:eastAsia="zh-CN"/>
        </w:rPr>
        <w:t xml:space="preserve">If proposal 1 is agreeable, the next question is to define the corresponding length and position of a particular DL interruption. </w:t>
      </w:r>
      <w:r w:rsidR="008A0D53">
        <w:rPr>
          <w:rFonts w:eastAsiaTheme="minorEastAsia"/>
          <w:sz w:val="20"/>
          <w:lang w:eastAsia="zh-CN"/>
        </w:rPr>
        <w:t xml:space="preserve">Reusing same methodology on interruption time definition, </w:t>
      </w:r>
      <w:r w:rsidR="008F7C5E">
        <w:rPr>
          <w:rFonts w:eastAsiaTheme="minorEastAsia"/>
          <w:sz w:val="20"/>
          <w:lang w:eastAsia="zh-CN"/>
        </w:rPr>
        <w:t xml:space="preserve">the </w:t>
      </w:r>
      <w:r>
        <w:rPr>
          <w:rFonts w:eastAsiaTheme="minorEastAsia"/>
          <w:sz w:val="20"/>
          <w:lang w:eastAsia="zh-CN"/>
        </w:rPr>
        <w:t xml:space="preserve">initial thinking is </w:t>
      </w:r>
      <w:r w:rsidR="00717BD8">
        <w:rPr>
          <w:rFonts w:eastAsiaTheme="minorEastAsia"/>
          <w:sz w:val="20"/>
          <w:lang w:eastAsia="zh-CN"/>
        </w:rPr>
        <w:t xml:space="preserve">that </w:t>
      </w:r>
      <w:r>
        <w:rPr>
          <w:rFonts w:eastAsiaTheme="minorEastAsia"/>
          <w:sz w:val="20"/>
          <w:lang w:eastAsia="zh-CN"/>
        </w:rPr>
        <w:t xml:space="preserve">the length of the interruption should be less or equal the corresponding switching delay and the location of the interruption should be </w:t>
      </w:r>
      <w:r w:rsidR="00717BD8">
        <w:rPr>
          <w:rFonts w:eastAsiaTheme="minorEastAsia"/>
          <w:sz w:val="20"/>
          <w:lang w:eastAsia="zh-CN"/>
        </w:rPr>
        <w:t>within</w:t>
      </w:r>
      <w:r>
        <w:rPr>
          <w:rFonts w:eastAsiaTheme="minorEastAsia"/>
          <w:sz w:val="20"/>
          <w:lang w:eastAsia="zh-CN"/>
        </w:rPr>
        <w:t xml:space="preserve"> the switching delay duration.</w:t>
      </w:r>
      <w:r w:rsidR="00717BD8">
        <w:rPr>
          <w:rFonts w:eastAsiaTheme="minorEastAsia"/>
          <w:sz w:val="20"/>
          <w:lang w:eastAsia="zh-CN"/>
        </w:rPr>
        <w:t xml:space="preserve"> The detailed requirement can be designed after the definition of the switching delay. </w:t>
      </w:r>
    </w:p>
    <w:p w:rsidR="003B7A5B" w:rsidRPr="003D7CFD" w:rsidRDefault="003D7CFD" w:rsidP="00230F06">
      <w:pPr>
        <w:spacing w:afterLines="50" w:after="120"/>
        <w:ind w:rightChars="50" w:right="110"/>
        <w:jc w:val="both"/>
        <w:rPr>
          <w:rFonts w:eastAsiaTheme="minorEastAsia"/>
          <w:b/>
          <w:sz w:val="20"/>
          <w:lang w:eastAsia="zh-CN"/>
        </w:rPr>
      </w:pPr>
      <w:r w:rsidRPr="003D7CFD">
        <w:rPr>
          <w:rFonts w:eastAsiaTheme="minorEastAsia"/>
          <w:b/>
          <w:sz w:val="20"/>
          <w:lang w:eastAsia="zh-CN"/>
        </w:rPr>
        <w:t xml:space="preserve">Proposal 2: The length of interruption should be less or equal to the switching delay and the location of the interruption is within the switching delay duration. </w:t>
      </w:r>
      <w:r w:rsidR="00F232AA" w:rsidRPr="003D7CFD">
        <w:rPr>
          <w:rFonts w:eastAsiaTheme="minorEastAsia"/>
          <w:b/>
          <w:sz w:val="20"/>
          <w:lang w:eastAsia="zh-CN"/>
        </w:rPr>
        <w:t xml:space="preserve">  </w:t>
      </w:r>
    </w:p>
    <w:p w:rsidR="00E700A0" w:rsidRPr="00C25914" w:rsidRDefault="00E700A0" w:rsidP="006E5424">
      <w:pPr>
        <w:spacing w:afterLines="50" w:after="120"/>
        <w:ind w:rightChars="50" w:right="110"/>
        <w:rPr>
          <w:rFonts w:eastAsiaTheme="minorEastAsia"/>
          <w:b/>
          <w:lang w:eastAsia="zh-CN"/>
        </w:rPr>
      </w:pPr>
      <w:r w:rsidRPr="00C25914">
        <w:rPr>
          <w:rFonts w:eastAsiaTheme="minorEastAsia"/>
          <w:b/>
          <w:lang w:eastAsia="zh-CN"/>
        </w:rPr>
        <w:t xml:space="preserve"> </w:t>
      </w:r>
    </w:p>
    <w:p w:rsidR="00DB6DFC" w:rsidRDefault="00DB6DFC" w:rsidP="00DB6DFC">
      <w:pPr>
        <w:pStyle w:val="1"/>
      </w:pPr>
      <w:r>
        <w:t>3</w:t>
      </w:r>
      <w:r>
        <w:tab/>
        <w:t>Conclusions</w:t>
      </w:r>
    </w:p>
    <w:p w:rsidR="007357E2" w:rsidRDefault="00DB6DFC" w:rsidP="00231703">
      <w:pPr>
        <w:spacing w:afterLines="50" w:after="120"/>
        <w:rPr>
          <w:sz w:val="21"/>
          <w:szCs w:val="21"/>
        </w:rPr>
      </w:pPr>
      <w:r w:rsidRPr="00EC29AF">
        <w:rPr>
          <w:sz w:val="21"/>
          <w:szCs w:val="21"/>
        </w:rPr>
        <w:t xml:space="preserve">In this contribution, we </w:t>
      </w:r>
      <w:r w:rsidR="007357E2">
        <w:rPr>
          <w:sz w:val="21"/>
          <w:szCs w:val="21"/>
        </w:rPr>
        <w:t xml:space="preserve">discuss </w:t>
      </w:r>
      <w:r w:rsidR="00812059">
        <w:rPr>
          <w:sz w:val="21"/>
          <w:szCs w:val="21"/>
        </w:rPr>
        <w:t>DL interruption for Tx switching between two uplink carriers and have the following proposals:</w:t>
      </w:r>
    </w:p>
    <w:p w:rsidR="00812059" w:rsidRDefault="00812059" w:rsidP="00812059">
      <w:pPr>
        <w:spacing w:afterLines="50" w:after="120"/>
        <w:ind w:rightChars="50" w:right="110"/>
        <w:jc w:val="both"/>
        <w:rPr>
          <w:rFonts w:eastAsiaTheme="minorEastAsia"/>
          <w:b/>
          <w:sz w:val="20"/>
          <w:lang w:eastAsia="zh-CN"/>
        </w:rPr>
      </w:pPr>
      <w:r w:rsidRPr="003B7A5B">
        <w:rPr>
          <w:rFonts w:eastAsiaTheme="minorEastAsia"/>
          <w:b/>
          <w:sz w:val="20"/>
          <w:lang w:eastAsia="zh-CN"/>
        </w:rPr>
        <w:t xml:space="preserve">Proposal 1: Select option C among available options  </w:t>
      </w:r>
    </w:p>
    <w:p w:rsidR="0034170F" w:rsidRPr="00C25914" w:rsidRDefault="00812059" w:rsidP="00812059">
      <w:pPr>
        <w:spacing w:afterLines="50" w:after="120"/>
        <w:ind w:rightChars="50" w:right="110"/>
        <w:jc w:val="both"/>
        <w:rPr>
          <w:rFonts w:eastAsiaTheme="minorEastAsia"/>
          <w:b/>
          <w:lang w:eastAsia="zh-CN"/>
        </w:rPr>
      </w:pPr>
      <w:r w:rsidRPr="003D7CFD">
        <w:rPr>
          <w:rFonts w:eastAsiaTheme="minorEastAsia"/>
          <w:b/>
          <w:sz w:val="20"/>
          <w:lang w:eastAsia="zh-CN"/>
        </w:rPr>
        <w:t>Proposal</w:t>
      </w:r>
      <w:r w:rsidR="00C15E6F">
        <w:rPr>
          <w:rFonts w:eastAsiaTheme="minorEastAsia"/>
          <w:b/>
          <w:sz w:val="20"/>
          <w:lang w:eastAsia="zh-CN"/>
        </w:rPr>
        <w:t xml:space="preserve"> </w:t>
      </w:r>
      <w:r w:rsidRPr="003D7CFD">
        <w:rPr>
          <w:rFonts w:eastAsiaTheme="minorEastAsia"/>
          <w:b/>
          <w:sz w:val="20"/>
          <w:lang w:eastAsia="zh-CN"/>
        </w:rPr>
        <w:t xml:space="preserve">2: The length of interruption should be less or equal to the switching delay and the location of the interruption is within the switching delay duration. </w:t>
      </w:r>
      <w:r w:rsidR="0034170F" w:rsidRPr="00C25914">
        <w:rPr>
          <w:rFonts w:eastAsiaTheme="minorEastAsia"/>
          <w:b/>
          <w:lang w:eastAsia="zh-CN"/>
        </w:rPr>
        <w:t xml:space="preserve"> </w:t>
      </w:r>
    </w:p>
    <w:p w:rsidR="00DB6DFC" w:rsidRPr="00DD4705" w:rsidRDefault="00DB6DFC" w:rsidP="00824418">
      <w:pPr>
        <w:pStyle w:val="1"/>
        <w:numPr>
          <w:ilvl w:val="0"/>
          <w:numId w:val="3"/>
        </w:numPr>
      </w:pPr>
      <w:r>
        <w:t>References</w:t>
      </w:r>
    </w:p>
    <w:p w:rsidR="00CB61BC" w:rsidRPr="00353F2D" w:rsidRDefault="00DB6DFC" w:rsidP="00CB61BC">
      <w:pPr>
        <w:rPr>
          <w:rFonts w:eastAsia="Yu Mincho"/>
          <w:sz w:val="21"/>
          <w:szCs w:val="21"/>
          <w:lang w:eastAsia="ja-JP"/>
        </w:rPr>
      </w:pPr>
      <w:r w:rsidRPr="00EC29AF">
        <w:rPr>
          <w:rFonts w:eastAsia="Yu Mincho"/>
          <w:sz w:val="21"/>
          <w:szCs w:val="21"/>
          <w:lang w:eastAsia="ja-JP"/>
        </w:rPr>
        <w:t xml:space="preserve">[1] </w:t>
      </w:r>
      <w:r w:rsidRPr="003D01C6">
        <w:rPr>
          <w:rFonts w:eastAsia="Yu Mincho"/>
          <w:sz w:val="21"/>
          <w:szCs w:val="21"/>
          <w:lang w:eastAsia="ja-JP"/>
        </w:rPr>
        <w:t>R4-191</w:t>
      </w:r>
      <w:r w:rsidR="00764950">
        <w:rPr>
          <w:rFonts w:eastAsia="Yu Mincho"/>
          <w:sz w:val="21"/>
          <w:szCs w:val="21"/>
          <w:lang w:eastAsia="ja-JP"/>
        </w:rPr>
        <w:t xml:space="preserve">6084 Way forward on Tx </w:t>
      </w:r>
      <w:r w:rsidR="00764950" w:rsidRPr="00764950">
        <w:rPr>
          <w:rFonts w:eastAsia="Yu Mincho"/>
          <w:sz w:val="21"/>
          <w:szCs w:val="21"/>
          <w:lang w:eastAsia="ja-JP"/>
        </w:rPr>
        <w:t>switching between two uplink carriers</w:t>
      </w:r>
      <w:r w:rsidR="00CB61BC" w:rsidRPr="00353F2D">
        <w:rPr>
          <w:rFonts w:eastAsia="Yu Mincho" w:hint="eastAsia"/>
          <w:sz w:val="21"/>
          <w:szCs w:val="21"/>
          <w:lang w:eastAsia="ja-JP"/>
        </w:rPr>
        <w:t xml:space="preserve">, </w:t>
      </w:r>
      <w:r w:rsidR="00CB61BC" w:rsidRPr="00353F2D">
        <w:rPr>
          <w:rFonts w:eastAsia="Yu Mincho"/>
          <w:sz w:val="21"/>
          <w:szCs w:val="21"/>
          <w:lang w:eastAsia="ja-JP"/>
        </w:rPr>
        <w:t>China Telecom</w:t>
      </w:r>
      <w:r w:rsidR="00353F2D">
        <w:rPr>
          <w:rFonts w:eastAsia="Yu Mincho"/>
          <w:sz w:val="21"/>
          <w:szCs w:val="21"/>
          <w:lang w:eastAsia="ja-JP"/>
        </w:rPr>
        <w:t xml:space="preserve">, </w:t>
      </w:r>
      <w:r w:rsidR="001A574C" w:rsidRPr="00EC29AF">
        <w:rPr>
          <w:rFonts w:eastAsia="Yu Mincho"/>
          <w:sz w:val="21"/>
          <w:szCs w:val="21"/>
          <w:lang w:eastAsia="ja-JP"/>
        </w:rPr>
        <w:t>3GPP RAN4#9</w:t>
      </w:r>
      <w:r w:rsidR="00A7695B">
        <w:rPr>
          <w:rFonts w:eastAsia="Yu Mincho"/>
          <w:sz w:val="21"/>
          <w:szCs w:val="21"/>
          <w:lang w:eastAsia="ja-JP"/>
        </w:rPr>
        <w:t>3</w:t>
      </w:r>
      <w:r w:rsidR="001A574C" w:rsidRPr="00EC29AF">
        <w:rPr>
          <w:rFonts w:eastAsia="Yu Mincho"/>
          <w:sz w:val="21"/>
          <w:szCs w:val="21"/>
          <w:lang w:eastAsia="ja-JP"/>
        </w:rPr>
        <w:t xml:space="preserve">, </w:t>
      </w:r>
      <w:r w:rsidR="00A7695B">
        <w:rPr>
          <w:rFonts w:eastAsia="Yu Mincho"/>
          <w:sz w:val="21"/>
          <w:szCs w:val="21"/>
          <w:lang w:eastAsia="ja-JP"/>
        </w:rPr>
        <w:t>Nov</w:t>
      </w:r>
      <w:r w:rsidR="001A574C" w:rsidRPr="00EC29AF">
        <w:rPr>
          <w:rFonts w:eastAsia="Yu Mincho"/>
          <w:sz w:val="21"/>
          <w:szCs w:val="21"/>
          <w:lang w:eastAsia="ja-JP"/>
        </w:rPr>
        <w:t xml:space="preserve"> 2019</w:t>
      </w:r>
    </w:p>
    <w:p w:rsidR="00764950" w:rsidRDefault="00764950" w:rsidP="00DB6DFC">
      <w:pPr>
        <w:rPr>
          <w:rFonts w:eastAsia="Yu Mincho"/>
          <w:sz w:val="21"/>
          <w:szCs w:val="21"/>
          <w:lang w:eastAsia="ja-JP"/>
        </w:rPr>
      </w:pPr>
    </w:p>
    <w:p w:rsidR="00962F4A" w:rsidRPr="00DD06D6" w:rsidRDefault="00962F4A" w:rsidP="00DB6DFC">
      <w:pPr>
        <w:rPr>
          <w:rFonts w:eastAsia="Yu Mincho"/>
          <w:sz w:val="21"/>
          <w:szCs w:val="21"/>
          <w:lang w:eastAsia="ja-JP"/>
        </w:rPr>
      </w:pPr>
    </w:p>
    <w:p w:rsidR="005E4B85" w:rsidRPr="005E4B85" w:rsidRDefault="005E4B85" w:rsidP="00C479F6">
      <w:pPr>
        <w:rPr>
          <w:sz w:val="21"/>
          <w:szCs w:val="21"/>
        </w:rPr>
      </w:pPr>
    </w:p>
    <w:sectPr w:rsidR="005E4B85" w:rsidRPr="005E4B85">
      <w:footerReference w:type="default" r:id="rId7"/>
      <w:pgSz w:w="12240" w:h="15840"/>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0CF5" w:rsidRDefault="00640CF5">
      <w:r>
        <w:separator/>
      </w:r>
    </w:p>
  </w:endnote>
  <w:endnote w:type="continuationSeparator" w:id="0">
    <w:p w:rsidR="00640CF5" w:rsidRDefault="00640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044E" w:rsidRDefault="00F01361" w:rsidP="00E4044E">
    <w:pPr>
      <w:pStyle w:val="a8"/>
      <w:jc w:val="center"/>
    </w:pPr>
    <w:r>
      <w:fldChar w:fldCharType="begin"/>
    </w:r>
    <w:r>
      <w:instrText>PAGE   \* MERGEFORMAT</w:instrText>
    </w:r>
    <w:r>
      <w:fldChar w:fldCharType="separate"/>
    </w:r>
    <w:r w:rsidR="004377CF" w:rsidRPr="004377CF">
      <w:rPr>
        <w:noProof/>
        <w:lang w:val="zh-CN" w:eastAsia="zh-CN"/>
      </w:rPr>
      <w:t>4</w:t>
    </w:r>
    <w:r>
      <w:fldChar w:fldCharType="end"/>
    </w:r>
  </w:p>
  <w:p w:rsidR="00E4044E" w:rsidRDefault="00640CF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0CF5" w:rsidRDefault="00640CF5">
      <w:r>
        <w:separator/>
      </w:r>
    </w:p>
  </w:footnote>
  <w:footnote w:type="continuationSeparator" w:id="0">
    <w:p w:rsidR="00640CF5" w:rsidRDefault="00640C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A2CDE"/>
    <w:multiLevelType w:val="hybridMultilevel"/>
    <w:tmpl w:val="B79083F8"/>
    <w:lvl w:ilvl="0" w:tplc="180A9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C6096E"/>
    <w:multiLevelType w:val="hybridMultilevel"/>
    <w:tmpl w:val="0D22578A"/>
    <w:lvl w:ilvl="0" w:tplc="134ED9E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79498C"/>
    <w:multiLevelType w:val="hybridMultilevel"/>
    <w:tmpl w:val="1136C7F4"/>
    <w:lvl w:ilvl="0" w:tplc="11D44F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123E38"/>
    <w:multiLevelType w:val="hybridMultilevel"/>
    <w:tmpl w:val="374810CE"/>
    <w:lvl w:ilvl="0" w:tplc="11CC3CD4">
      <w:start w:val="1"/>
      <w:numFmt w:val="bullet"/>
      <w:lvlText w:val="•"/>
      <w:lvlJc w:val="left"/>
      <w:pPr>
        <w:tabs>
          <w:tab w:val="num" w:pos="720"/>
        </w:tabs>
        <w:ind w:left="720" w:hanging="360"/>
      </w:pPr>
      <w:rPr>
        <w:rFonts w:ascii="Arial" w:hAnsi="Arial" w:hint="default"/>
      </w:rPr>
    </w:lvl>
    <w:lvl w:ilvl="1" w:tplc="1A7A3680">
      <w:numFmt w:val="bullet"/>
      <w:lvlText w:val="–"/>
      <w:lvlJc w:val="left"/>
      <w:pPr>
        <w:tabs>
          <w:tab w:val="num" w:pos="1440"/>
        </w:tabs>
        <w:ind w:left="1440" w:hanging="360"/>
      </w:pPr>
      <w:rPr>
        <w:rFonts w:ascii="Arial" w:hAnsi="Arial" w:hint="default"/>
      </w:rPr>
    </w:lvl>
    <w:lvl w:ilvl="2" w:tplc="5C14CB54">
      <w:numFmt w:val="bullet"/>
      <w:lvlText w:val="•"/>
      <w:lvlJc w:val="left"/>
      <w:pPr>
        <w:tabs>
          <w:tab w:val="num" w:pos="2160"/>
        </w:tabs>
        <w:ind w:left="2160" w:hanging="360"/>
      </w:pPr>
      <w:rPr>
        <w:rFonts w:ascii="Arial" w:hAnsi="Arial" w:hint="default"/>
      </w:rPr>
    </w:lvl>
    <w:lvl w:ilvl="3" w:tplc="DF94C8EC" w:tentative="1">
      <w:start w:val="1"/>
      <w:numFmt w:val="bullet"/>
      <w:lvlText w:val="•"/>
      <w:lvlJc w:val="left"/>
      <w:pPr>
        <w:tabs>
          <w:tab w:val="num" w:pos="2880"/>
        </w:tabs>
        <w:ind w:left="2880" w:hanging="360"/>
      </w:pPr>
      <w:rPr>
        <w:rFonts w:ascii="Arial" w:hAnsi="Arial" w:hint="default"/>
      </w:rPr>
    </w:lvl>
    <w:lvl w:ilvl="4" w:tplc="92EE4F36" w:tentative="1">
      <w:start w:val="1"/>
      <w:numFmt w:val="bullet"/>
      <w:lvlText w:val="•"/>
      <w:lvlJc w:val="left"/>
      <w:pPr>
        <w:tabs>
          <w:tab w:val="num" w:pos="3600"/>
        </w:tabs>
        <w:ind w:left="3600" w:hanging="360"/>
      </w:pPr>
      <w:rPr>
        <w:rFonts w:ascii="Arial" w:hAnsi="Arial" w:hint="default"/>
      </w:rPr>
    </w:lvl>
    <w:lvl w:ilvl="5" w:tplc="2376E580" w:tentative="1">
      <w:start w:val="1"/>
      <w:numFmt w:val="bullet"/>
      <w:lvlText w:val="•"/>
      <w:lvlJc w:val="left"/>
      <w:pPr>
        <w:tabs>
          <w:tab w:val="num" w:pos="4320"/>
        </w:tabs>
        <w:ind w:left="4320" w:hanging="360"/>
      </w:pPr>
      <w:rPr>
        <w:rFonts w:ascii="Arial" w:hAnsi="Arial" w:hint="default"/>
      </w:rPr>
    </w:lvl>
    <w:lvl w:ilvl="6" w:tplc="1898D99E" w:tentative="1">
      <w:start w:val="1"/>
      <w:numFmt w:val="bullet"/>
      <w:lvlText w:val="•"/>
      <w:lvlJc w:val="left"/>
      <w:pPr>
        <w:tabs>
          <w:tab w:val="num" w:pos="5040"/>
        </w:tabs>
        <w:ind w:left="5040" w:hanging="360"/>
      </w:pPr>
      <w:rPr>
        <w:rFonts w:ascii="Arial" w:hAnsi="Arial" w:hint="default"/>
      </w:rPr>
    </w:lvl>
    <w:lvl w:ilvl="7" w:tplc="07C2EEDA" w:tentative="1">
      <w:start w:val="1"/>
      <w:numFmt w:val="bullet"/>
      <w:lvlText w:val="•"/>
      <w:lvlJc w:val="left"/>
      <w:pPr>
        <w:tabs>
          <w:tab w:val="num" w:pos="5760"/>
        </w:tabs>
        <w:ind w:left="5760" w:hanging="360"/>
      </w:pPr>
      <w:rPr>
        <w:rFonts w:ascii="Arial" w:hAnsi="Arial" w:hint="default"/>
      </w:rPr>
    </w:lvl>
    <w:lvl w:ilvl="8" w:tplc="E93A1C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41300CC"/>
    <w:multiLevelType w:val="hybridMultilevel"/>
    <w:tmpl w:val="7FDA2B8A"/>
    <w:lvl w:ilvl="0" w:tplc="A3BA8660">
      <w:start w:val="1"/>
      <w:numFmt w:val="bullet"/>
      <w:lvlText w:val="•"/>
      <w:lvlJc w:val="left"/>
      <w:pPr>
        <w:tabs>
          <w:tab w:val="num" w:pos="720"/>
        </w:tabs>
        <w:ind w:left="720" w:hanging="360"/>
      </w:pPr>
      <w:rPr>
        <w:rFonts w:ascii="Arial" w:hAnsi="Arial" w:hint="default"/>
      </w:rPr>
    </w:lvl>
    <w:lvl w:ilvl="1" w:tplc="8C08B6C6">
      <w:start w:val="78"/>
      <w:numFmt w:val="bullet"/>
      <w:lvlText w:val="–"/>
      <w:lvlJc w:val="left"/>
      <w:pPr>
        <w:tabs>
          <w:tab w:val="num" w:pos="1440"/>
        </w:tabs>
        <w:ind w:left="1440" w:hanging="360"/>
      </w:pPr>
      <w:rPr>
        <w:rFonts w:ascii="Arial" w:hAnsi="Arial" w:hint="default"/>
      </w:rPr>
    </w:lvl>
    <w:lvl w:ilvl="2" w:tplc="381CFC4C">
      <w:start w:val="78"/>
      <w:numFmt w:val="bullet"/>
      <w:lvlText w:val="•"/>
      <w:lvlJc w:val="left"/>
      <w:pPr>
        <w:tabs>
          <w:tab w:val="num" w:pos="2160"/>
        </w:tabs>
        <w:ind w:left="2160" w:hanging="360"/>
      </w:pPr>
      <w:rPr>
        <w:rFonts w:ascii="Arial" w:hAnsi="Arial" w:hint="default"/>
      </w:rPr>
    </w:lvl>
    <w:lvl w:ilvl="3" w:tplc="9E0245A0" w:tentative="1">
      <w:start w:val="1"/>
      <w:numFmt w:val="bullet"/>
      <w:lvlText w:val="•"/>
      <w:lvlJc w:val="left"/>
      <w:pPr>
        <w:tabs>
          <w:tab w:val="num" w:pos="2880"/>
        </w:tabs>
        <w:ind w:left="2880" w:hanging="360"/>
      </w:pPr>
      <w:rPr>
        <w:rFonts w:ascii="Arial" w:hAnsi="Arial" w:hint="default"/>
      </w:rPr>
    </w:lvl>
    <w:lvl w:ilvl="4" w:tplc="863E9CEE" w:tentative="1">
      <w:start w:val="1"/>
      <w:numFmt w:val="bullet"/>
      <w:lvlText w:val="•"/>
      <w:lvlJc w:val="left"/>
      <w:pPr>
        <w:tabs>
          <w:tab w:val="num" w:pos="3600"/>
        </w:tabs>
        <w:ind w:left="3600" w:hanging="360"/>
      </w:pPr>
      <w:rPr>
        <w:rFonts w:ascii="Arial" w:hAnsi="Arial" w:hint="default"/>
      </w:rPr>
    </w:lvl>
    <w:lvl w:ilvl="5" w:tplc="DE2CBCE4" w:tentative="1">
      <w:start w:val="1"/>
      <w:numFmt w:val="bullet"/>
      <w:lvlText w:val="•"/>
      <w:lvlJc w:val="left"/>
      <w:pPr>
        <w:tabs>
          <w:tab w:val="num" w:pos="4320"/>
        </w:tabs>
        <w:ind w:left="4320" w:hanging="360"/>
      </w:pPr>
      <w:rPr>
        <w:rFonts w:ascii="Arial" w:hAnsi="Arial" w:hint="default"/>
      </w:rPr>
    </w:lvl>
    <w:lvl w:ilvl="6" w:tplc="14B857F8" w:tentative="1">
      <w:start w:val="1"/>
      <w:numFmt w:val="bullet"/>
      <w:lvlText w:val="•"/>
      <w:lvlJc w:val="left"/>
      <w:pPr>
        <w:tabs>
          <w:tab w:val="num" w:pos="5040"/>
        </w:tabs>
        <w:ind w:left="5040" w:hanging="360"/>
      </w:pPr>
      <w:rPr>
        <w:rFonts w:ascii="Arial" w:hAnsi="Arial" w:hint="default"/>
      </w:rPr>
    </w:lvl>
    <w:lvl w:ilvl="7" w:tplc="3AAA014E" w:tentative="1">
      <w:start w:val="1"/>
      <w:numFmt w:val="bullet"/>
      <w:lvlText w:val="•"/>
      <w:lvlJc w:val="left"/>
      <w:pPr>
        <w:tabs>
          <w:tab w:val="num" w:pos="5760"/>
        </w:tabs>
        <w:ind w:left="5760" w:hanging="360"/>
      </w:pPr>
      <w:rPr>
        <w:rFonts w:ascii="Arial" w:hAnsi="Arial" w:hint="default"/>
      </w:rPr>
    </w:lvl>
    <w:lvl w:ilvl="8" w:tplc="791C94B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9CA413B"/>
    <w:multiLevelType w:val="hybridMultilevel"/>
    <w:tmpl w:val="87C87E74"/>
    <w:lvl w:ilvl="0" w:tplc="BD502C82">
      <w:start w:val="1"/>
      <w:numFmt w:val="bullet"/>
      <w:lvlText w:val="–"/>
      <w:lvlJc w:val="left"/>
      <w:pPr>
        <w:tabs>
          <w:tab w:val="num" w:pos="360"/>
        </w:tabs>
        <w:ind w:left="360" w:hanging="360"/>
      </w:pPr>
      <w:rPr>
        <w:rFonts w:ascii="Arial" w:hAnsi="Arial" w:hint="default"/>
      </w:rPr>
    </w:lvl>
    <w:lvl w:ilvl="1" w:tplc="FD5EB5DA">
      <w:start w:val="1"/>
      <w:numFmt w:val="bullet"/>
      <w:lvlText w:val="–"/>
      <w:lvlJc w:val="left"/>
      <w:pPr>
        <w:tabs>
          <w:tab w:val="num" w:pos="1080"/>
        </w:tabs>
        <w:ind w:left="1080" w:hanging="360"/>
      </w:pPr>
      <w:rPr>
        <w:rFonts w:ascii="Arial" w:hAnsi="Arial" w:hint="default"/>
      </w:rPr>
    </w:lvl>
    <w:lvl w:ilvl="2" w:tplc="17206666">
      <w:start w:val="122"/>
      <w:numFmt w:val="bullet"/>
      <w:lvlText w:val="•"/>
      <w:lvlJc w:val="left"/>
      <w:pPr>
        <w:tabs>
          <w:tab w:val="num" w:pos="1800"/>
        </w:tabs>
        <w:ind w:left="1800" w:hanging="360"/>
      </w:pPr>
      <w:rPr>
        <w:rFonts w:ascii="Arial" w:hAnsi="Arial" w:hint="default"/>
      </w:rPr>
    </w:lvl>
    <w:lvl w:ilvl="3" w:tplc="E2662254" w:tentative="1">
      <w:start w:val="1"/>
      <w:numFmt w:val="bullet"/>
      <w:lvlText w:val="–"/>
      <w:lvlJc w:val="left"/>
      <w:pPr>
        <w:tabs>
          <w:tab w:val="num" w:pos="2520"/>
        </w:tabs>
        <w:ind w:left="2520" w:hanging="360"/>
      </w:pPr>
      <w:rPr>
        <w:rFonts w:ascii="Arial" w:hAnsi="Arial" w:hint="default"/>
      </w:rPr>
    </w:lvl>
    <w:lvl w:ilvl="4" w:tplc="355C841C" w:tentative="1">
      <w:start w:val="1"/>
      <w:numFmt w:val="bullet"/>
      <w:lvlText w:val="–"/>
      <w:lvlJc w:val="left"/>
      <w:pPr>
        <w:tabs>
          <w:tab w:val="num" w:pos="3240"/>
        </w:tabs>
        <w:ind w:left="3240" w:hanging="360"/>
      </w:pPr>
      <w:rPr>
        <w:rFonts w:ascii="Arial" w:hAnsi="Arial" w:hint="default"/>
      </w:rPr>
    </w:lvl>
    <w:lvl w:ilvl="5" w:tplc="8D50BCA6" w:tentative="1">
      <w:start w:val="1"/>
      <w:numFmt w:val="bullet"/>
      <w:lvlText w:val="–"/>
      <w:lvlJc w:val="left"/>
      <w:pPr>
        <w:tabs>
          <w:tab w:val="num" w:pos="3960"/>
        </w:tabs>
        <w:ind w:left="3960" w:hanging="360"/>
      </w:pPr>
      <w:rPr>
        <w:rFonts w:ascii="Arial" w:hAnsi="Arial" w:hint="default"/>
      </w:rPr>
    </w:lvl>
    <w:lvl w:ilvl="6" w:tplc="AD8ED0EE" w:tentative="1">
      <w:start w:val="1"/>
      <w:numFmt w:val="bullet"/>
      <w:lvlText w:val="–"/>
      <w:lvlJc w:val="left"/>
      <w:pPr>
        <w:tabs>
          <w:tab w:val="num" w:pos="4680"/>
        </w:tabs>
        <w:ind w:left="4680" w:hanging="360"/>
      </w:pPr>
      <w:rPr>
        <w:rFonts w:ascii="Arial" w:hAnsi="Arial" w:hint="default"/>
      </w:rPr>
    </w:lvl>
    <w:lvl w:ilvl="7" w:tplc="E4B44E66" w:tentative="1">
      <w:start w:val="1"/>
      <w:numFmt w:val="bullet"/>
      <w:lvlText w:val="–"/>
      <w:lvlJc w:val="left"/>
      <w:pPr>
        <w:tabs>
          <w:tab w:val="num" w:pos="5400"/>
        </w:tabs>
        <w:ind w:left="5400" w:hanging="360"/>
      </w:pPr>
      <w:rPr>
        <w:rFonts w:ascii="Arial" w:hAnsi="Arial" w:hint="default"/>
      </w:rPr>
    </w:lvl>
    <w:lvl w:ilvl="8" w:tplc="2448303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54D82880"/>
    <w:multiLevelType w:val="hybridMultilevel"/>
    <w:tmpl w:val="2886219E"/>
    <w:lvl w:ilvl="0" w:tplc="08090001">
      <w:start w:val="1"/>
      <w:numFmt w:val="bullet"/>
      <w:lvlText w:val=""/>
      <w:lvlJc w:val="left"/>
      <w:pPr>
        <w:tabs>
          <w:tab w:val="num" w:pos="720"/>
        </w:tabs>
        <w:ind w:left="720" w:hanging="360"/>
      </w:pPr>
      <w:rPr>
        <w:rFonts w:ascii="Symbol" w:hAnsi="Symbol" w:hint="default"/>
      </w:rPr>
    </w:lvl>
    <w:lvl w:ilvl="1" w:tplc="CC266BC4">
      <w:numFmt w:val="bullet"/>
      <w:lvlText w:val="–"/>
      <w:lvlJc w:val="left"/>
      <w:pPr>
        <w:tabs>
          <w:tab w:val="num" w:pos="1440"/>
        </w:tabs>
        <w:ind w:left="1440" w:hanging="360"/>
      </w:pPr>
      <w:rPr>
        <w:rFonts w:ascii="Arial" w:hAnsi="Arial" w:hint="default"/>
      </w:rPr>
    </w:lvl>
    <w:lvl w:ilvl="2" w:tplc="9DD0B16A">
      <w:numFmt w:val="bullet"/>
      <w:lvlText w:val="•"/>
      <w:lvlJc w:val="left"/>
      <w:pPr>
        <w:tabs>
          <w:tab w:val="num" w:pos="2160"/>
        </w:tabs>
        <w:ind w:left="2160" w:hanging="360"/>
      </w:pPr>
      <w:rPr>
        <w:rFonts w:ascii="Arial" w:hAnsi="Arial" w:hint="default"/>
      </w:rPr>
    </w:lvl>
    <w:lvl w:ilvl="3" w:tplc="DD2218C2" w:tentative="1">
      <w:start w:val="1"/>
      <w:numFmt w:val="bullet"/>
      <w:lvlText w:val="•"/>
      <w:lvlJc w:val="left"/>
      <w:pPr>
        <w:tabs>
          <w:tab w:val="num" w:pos="2880"/>
        </w:tabs>
        <w:ind w:left="2880" w:hanging="360"/>
      </w:pPr>
      <w:rPr>
        <w:rFonts w:ascii="Arial" w:hAnsi="Arial" w:hint="default"/>
      </w:rPr>
    </w:lvl>
    <w:lvl w:ilvl="4" w:tplc="100E4114" w:tentative="1">
      <w:start w:val="1"/>
      <w:numFmt w:val="bullet"/>
      <w:lvlText w:val="•"/>
      <w:lvlJc w:val="left"/>
      <w:pPr>
        <w:tabs>
          <w:tab w:val="num" w:pos="3600"/>
        </w:tabs>
        <w:ind w:left="3600" w:hanging="360"/>
      </w:pPr>
      <w:rPr>
        <w:rFonts w:ascii="Arial" w:hAnsi="Arial" w:hint="default"/>
      </w:rPr>
    </w:lvl>
    <w:lvl w:ilvl="5" w:tplc="0484AAFA" w:tentative="1">
      <w:start w:val="1"/>
      <w:numFmt w:val="bullet"/>
      <w:lvlText w:val="•"/>
      <w:lvlJc w:val="left"/>
      <w:pPr>
        <w:tabs>
          <w:tab w:val="num" w:pos="4320"/>
        </w:tabs>
        <w:ind w:left="4320" w:hanging="360"/>
      </w:pPr>
      <w:rPr>
        <w:rFonts w:ascii="Arial" w:hAnsi="Arial" w:hint="default"/>
      </w:rPr>
    </w:lvl>
    <w:lvl w:ilvl="6" w:tplc="B560976E" w:tentative="1">
      <w:start w:val="1"/>
      <w:numFmt w:val="bullet"/>
      <w:lvlText w:val="•"/>
      <w:lvlJc w:val="left"/>
      <w:pPr>
        <w:tabs>
          <w:tab w:val="num" w:pos="5040"/>
        </w:tabs>
        <w:ind w:left="5040" w:hanging="360"/>
      </w:pPr>
      <w:rPr>
        <w:rFonts w:ascii="Arial" w:hAnsi="Arial" w:hint="default"/>
      </w:rPr>
    </w:lvl>
    <w:lvl w:ilvl="7" w:tplc="CA024986" w:tentative="1">
      <w:start w:val="1"/>
      <w:numFmt w:val="bullet"/>
      <w:lvlText w:val="•"/>
      <w:lvlJc w:val="left"/>
      <w:pPr>
        <w:tabs>
          <w:tab w:val="num" w:pos="5760"/>
        </w:tabs>
        <w:ind w:left="5760" w:hanging="360"/>
      </w:pPr>
      <w:rPr>
        <w:rFonts w:ascii="Arial" w:hAnsi="Arial" w:hint="default"/>
      </w:rPr>
    </w:lvl>
    <w:lvl w:ilvl="8" w:tplc="2E62CC1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DFC47EB"/>
    <w:multiLevelType w:val="hybridMultilevel"/>
    <w:tmpl w:val="9000E126"/>
    <w:lvl w:ilvl="0" w:tplc="DA1860B6">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CDA2FB2"/>
    <w:multiLevelType w:val="hybridMultilevel"/>
    <w:tmpl w:val="CB8AE432"/>
    <w:lvl w:ilvl="0" w:tplc="0D223EE8">
      <w:start w:val="1"/>
      <w:numFmt w:val="decimal"/>
      <w:pStyle w:val="a"/>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0" w15:restartNumberingAfterBreak="0">
    <w:nsid w:val="74B16D23"/>
    <w:multiLevelType w:val="hybridMultilevel"/>
    <w:tmpl w:val="4BB6D266"/>
    <w:lvl w:ilvl="0" w:tplc="BD502C82">
      <w:start w:val="1"/>
      <w:numFmt w:val="bullet"/>
      <w:lvlText w:val="–"/>
      <w:lvlJc w:val="left"/>
      <w:pPr>
        <w:tabs>
          <w:tab w:val="num" w:pos="360"/>
        </w:tabs>
        <w:ind w:left="360" w:hanging="360"/>
      </w:pPr>
      <w:rPr>
        <w:rFonts w:ascii="Arial" w:hAnsi="Arial" w:hint="default"/>
      </w:rPr>
    </w:lvl>
    <w:lvl w:ilvl="1" w:tplc="4EAA5B00">
      <w:start w:val="1"/>
      <w:numFmt w:val="bullet"/>
      <w:lvlText w:val="•"/>
      <w:lvlJc w:val="left"/>
      <w:pPr>
        <w:tabs>
          <w:tab w:val="num" w:pos="1080"/>
        </w:tabs>
        <w:ind w:left="1080" w:hanging="360"/>
      </w:pPr>
      <w:rPr>
        <w:rFonts w:ascii="Arial" w:hAnsi="Arial" w:hint="default"/>
      </w:rPr>
    </w:lvl>
    <w:lvl w:ilvl="2" w:tplc="17206666">
      <w:start w:val="122"/>
      <w:numFmt w:val="bullet"/>
      <w:lvlText w:val="•"/>
      <w:lvlJc w:val="left"/>
      <w:pPr>
        <w:tabs>
          <w:tab w:val="num" w:pos="1800"/>
        </w:tabs>
        <w:ind w:left="1800" w:hanging="360"/>
      </w:pPr>
      <w:rPr>
        <w:rFonts w:ascii="Arial" w:hAnsi="Arial" w:hint="default"/>
      </w:rPr>
    </w:lvl>
    <w:lvl w:ilvl="3" w:tplc="E2662254" w:tentative="1">
      <w:start w:val="1"/>
      <w:numFmt w:val="bullet"/>
      <w:lvlText w:val="–"/>
      <w:lvlJc w:val="left"/>
      <w:pPr>
        <w:tabs>
          <w:tab w:val="num" w:pos="2520"/>
        </w:tabs>
        <w:ind w:left="2520" w:hanging="360"/>
      </w:pPr>
      <w:rPr>
        <w:rFonts w:ascii="Arial" w:hAnsi="Arial" w:hint="default"/>
      </w:rPr>
    </w:lvl>
    <w:lvl w:ilvl="4" w:tplc="355C841C" w:tentative="1">
      <w:start w:val="1"/>
      <w:numFmt w:val="bullet"/>
      <w:lvlText w:val="–"/>
      <w:lvlJc w:val="left"/>
      <w:pPr>
        <w:tabs>
          <w:tab w:val="num" w:pos="3240"/>
        </w:tabs>
        <w:ind w:left="3240" w:hanging="360"/>
      </w:pPr>
      <w:rPr>
        <w:rFonts w:ascii="Arial" w:hAnsi="Arial" w:hint="default"/>
      </w:rPr>
    </w:lvl>
    <w:lvl w:ilvl="5" w:tplc="8D50BCA6" w:tentative="1">
      <w:start w:val="1"/>
      <w:numFmt w:val="bullet"/>
      <w:lvlText w:val="–"/>
      <w:lvlJc w:val="left"/>
      <w:pPr>
        <w:tabs>
          <w:tab w:val="num" w:pos="3960"/>
        </w:tabs>
        <w:ind w:left="3960" w:hanging="360"/>
      </w:pPr>
      <w:rPr>
        <w:rFonts w:ascii="Arial" w:hAnsi="Arial" w:hint="default"/>
      </w:rPr>
    </w:lvl>
    <w:lvl w:ilvl="6" w:tplc="AD8ED0EE" w:tentative="1">
      <w:start w:val="1"/>
      <w:numFmt w:val="bullet"/>
      <w:lvlText w:val="–"/>
      <w:lvlJc w:val="left"/>
      <w:pPr>
        <w:tabs>
          <w:tab w:val="num" w:pos="4680"/>
        </w:tabs>
        <w:ind w:left="4680" w:hanging="360"/>
      </w:pPr>
      <w:rPr>
        <w:rFonts w:ascii="Arial" w:hAnsi="Arial" w:hint="default"/>
      </w:rPr>
    </w:lvl>
    <w:lvl w:ilvl="7" w:tplc="E4B44E66" w:tentative="1">
      <w:start w:val="1"/>
      <w:numFmt w:val="bullet"/>
      <w:lvlText w:val="–"/>
      <w:lvlJc w:val="left"/>
      <w:pPr>
        <w:tabs>
          <w:tab w:val="num" w:pos="5400"/>
        </w:tabs>
        <w:ind w:left="5400" w:hanging="360"/>
      </w:pPr>
      <w:rPr>
        <w:rFonts w:ascii="Arial" w:hAnsi="Arial" w:hint="default"/>
      </w:rPr>
    </w:lvl>
    <w:lvl w:ilvl="8" w:tplc="2448303E" w:tentative="1">
      <w:start w:val="1"/>
      <w:numFmt w:val="bullet"/>
      <w:lvlText w:val="–"/>
      <w:lvlJc w:val="left"/>
      <w:pPr>
        <w:tabs>
          <w:tab w:val="num" w:pos="6120"/>
        </w:tabs>
        <w:ind w:left="6120" w:hanging="360"/>
      </w:pPr>
      <w:rPr>
        <w:rFonts w:ascii="Arial" w:hAnsi="Arial" w:hint="default"/>
      </w:rPr>
    </w:lvl>
  </w:abstractNum>
  <w:num w:numId="1">
    <w:abstractNumId w:val="9"/>
  </w:num>
  <w:num w:numId="2">
    <w:abstractNumId w:val="3"/>
  </w:num>
  <w:num w:numId="3">
    <w:abstractNumId w:val="1"/>
  </w:num>
  <w:num w:numId="4">
    <w:abstractNumId w:val="2"/>
  </w:num>
  <w:num w:numId="5">
    <w:abstractNumId w:val="6"/>
  </w:num>
  <w:num w:numId="6">
    <w:abstractNumId w:val="10"/>
  </w:num>
  <w:num w:numId="7">
    <w:abstractNumId w:val="5"/>
  </w:num>
  <w:num w:numId="8">
    <w:abstractNumId w:val="0"/>
  </w:num>
  <w:num w:numId="9">
    <w:abstractNumId w:val="4"/>
  </w:num>
  <w:num w:numId="10">
    <w:abstractNumId w:val="7"/>
  </w:num>
  <w:num w:numId="11">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6DFC"/>
    <w:rsid w:val="0000093F"/>
    <w:rsid w:val="00000BD6"/>
    <w:rsid w:val="0000196A"/>
    <w:rsid w:val="0000606A"/>
    <w:rsid w:val="0000704E"/>
    <w:rsid w:val="00014B79"/>
    <w:rsid w:val="00020DA3"/>
    <w:rsid w:val="000212B7"/>
    <w:rsid w:val="000230D3"/>
    <w:rsid w:val="00024D43"/>
    <w:rsid w:val="000369CA"/>
    <w:rsid w:val="00036DE0"/>
    <w:rsid w:val="00042DC5"/>
    <w:rsid w:val="00046292"/>
    <w:rsid w:val="000464A4"/>
    <w:rsid w:val="00056341"/>
    <w:rsid w:val="000566BE"/>
    <w:rsid w:val="00065436"/>
    <w:rsid w:val="0006558D"/>
    <w:rsid w:val="00075CD7"/>
    <w:rsid w:val="000761AA"/>
    <w:rsid w:val="00077541"/>
    <w:rsid w:val="000843CF"/>
    <w:rsid w:val="00084991"/>
    <w:rsid w:val="00093960"/>
    <w:rsid w:val="00094605"/>
    <w:rsid w:val="000948A9"/>
    <w:rsid w:val="000948C3"/>
    <w:rsid w:val="000A0ED4"/>
    <w:rsid w:val="000A1AD9"/>
    <w:rsid w:val="000A7455"/>
    <w:rsid w:val="000B7BA6"/>
    <w:rsid w:val="000C1772"/>
    <w:rsid w:val="000C17E0"/>
    <w:rsid w:val="000C3458"/>
    <w:rsid w:val="000C3695"/>
    <w:rsid w:val="000C489E"/>
    <w:rsid w:val="000D0844"/>
    <w:rsid w:val="000D362D"/>
    <w:rsid w:val="000D4ED6"/>
    <w:rsid w:val="000E21C3"/>
    <w:rsid w:val="000E4D01"/>
    <w:rsid w:val="000E58D6"/>
    <w:rsid w:val="000E5E77"/>
    <w:rsid w:val="000E7D75"/>
    <w:rsid w:val="000F04B1"/>
    <w:rsid w:val="000F5E21"/>
    <w:rsid w:val="001001F4"/>
    <w:rsid w:val="0010212C"/>
    <w:rsid w:val="001022DA"/>
    <w:rsid w:val="00104092"/>
    <w:rsid w:val="00106A0C"/>
    <w:rsid w:val="00113D19"/>
    <w:rsid w:val="00114DE7"/>
    <w:rsid w:val="001221FA"/>
    <w:rsid w:val="0012242B"/>
    <w:rsid w:val="0012348B"/>
    <w:rsid w:val="0012387D"/>
    <w:rsid w:val="00125E8F"/>
    <w:rsid w:val="001279CA"/>
    <w:rsid w:val="00130B54"/>
    <w:rsid w:val="00131D04"/>
    <w:rsid w:val="00133A8F"/>
    <w:rsid w:val="00137D7B"/>
    <w:rsid w:val="00143B36"/>
    <w:rsid w:val="001473D4"/>
    <w:rsid w:val="00150743"/>
    <w:rsid w:val="00150AF6"/>
    <w:rsid w:val="00150D4C"/>
    <w:rsid w:val="0015234F"/>
    <w:rsid w:val="00154780"/>
    <w:rsid w:val="0015536D"/>
    <w:rsid w:val="00163311"/>
    <w:rsid w:val="00163B97"/>
    <w:rsid w:val="00170DE7"/>
    <w:rsid w:val="001712CA"/>
    <w:rsid w:val="00174885"/>
    <w:rsid w:val="00176C48"/>
    <w:rsid w:val="00182214"/>
    <w:rsid w:val="00182B7C"/>
    <w:rsid w:val="001840F2"/>
    <w:rsid w:val="00190E3F"/>
    <w:rsid w:val="001920A0"/>
    <w:rsid w:val="001A0DAF"/>
    <w:rsid w:val="001A15DA"/>
    <w:rsid w:val="001A574C"/>
    <w:rsid w:val="001C2A45"/>
    <w:rsid w:val="001C5B9C"/>
    <w:rsid w:val="001C7809"/>
    <w:rsid w:val="001D5266"/>
    <w:rsid w:val="001E00FE"/>
    <w:rsid w:val="001E1C24"/>
    <w:rsid w:val="001E215F"/>
    <w:rsid w:val="001E2E75"/>
    <w:rsid w:val="001E5465"/>
    <w:rsid w:val="001E6632"/>
    <w:rsid w:val="001E6DDC"/>
    <w:rsid w:val="001F1E9D"/>
    <w:rsid w:val="001F4A0A"/>
    <w:rsid w:val="001F7FD3"/>
    <w:rsid w:val="00200096"/>
    <w:rsid w:val="00204194"/>
    <w:rsid w:val="00211E18"/>
    <w:rsid w:val="00214289"/>
    <w:rsid w:val="002166FC"/>
    <w:rsid w:val="0022562B"/>
    <w:rsid w:val="00226B8D"/>
    <w:rsid w:val="00230F06"/>
    <w:rsid w:val="00231703"/>
    <w:rsid w:val="00235F94"/>
    <w:rsid w:val="00245169"/>
    <w:rsid w:val="00265814"/>
    <w:rsid w:val="002668E6"/>
    <w:rsid w:val="00267850"/>
    <w:rsid w:val="00280AA7"/>
    <w:rsid w:val="0028103E"/>
    <w:rsid w:val="002827CC"/>
    <w:rsid w:val="00283BDE"/>
    <w:rsid w:val="0028418F"/>
    <w:rsid w:val="00291E0C"/>
    <w:rsid w:val="00295BD0"/>
    <w:rsid w:val="002968B7"/>
    <w:rsid w:val="002A57EB"/>
    <w:rsid w:val="002A7A8E"/>
    <w:rsid w:val="002A7CC3"/>
    <w:rsid w:val="002B24D0"/>
    <w:rsid w:val="002B38F3"/>
    <w:rsid w:val="002C315A"/>
    <w:rsid w:val="002C4EC3"/>
    <w:rsid w:val="002E0C91"/>
    <w:rsid w:val="002E3A72"/>
    <w:rsid w:val="002E5F02"/>
    <w:rsid w:val="002E63AC"/>
    <w:rsid w:val="002F31EF"/>
    <w:rsid w:val="00301674"/>
    <w:rsid w:val="00303FA9"/>
    <w:rsid w:val="003052A5"/>
    <w:rsid w:val="00305647"/>
    <w:rsid w:val="00310C70"/>
    <w:rsid w:val="00313A29"/>
    <w:rsid w:val="00315436"/>
    <w:rsid w:val="0032169E"/>
    <w:rsid w:val="003327DD"/>
    <w:rsid w:val="00332BC0"/>
    <w:rsid w:val="003332D3"/>
    <w:rsid w:val="00333E44"/>
    <w:rsid w:val="0033431A"/>
    <w:rsid w:val="003364E3"/>
    <w:rsid w:val="00337E0F"/>
    <w:rsid w:val="003401B9"/>
    <w:rsid w:val="0034076E"/>
    <w:rsid w:val="0034085F"/>
    <w:rsid w:val="0034170F"/>
    <w:rsid w:val="00347926"/>
    <w:rsid w:val="00350AF1"/>
    <w:rsid w:val="00351613"/>
    <w:rsid w:val="00353308"/>
    <w:rsid w:val="00353F2D"/>
    <w:rsid w:val="003553E7"/>
    <w:rsid w:val="00356E9F"/>
    <w:rsid w:val="003646BB"/>
    <w:rsid w:val="00372E4C"/>
    <w:rsid w:val="0037783C"/>
    <w:rsid w:val="003809A3"/>
    <w:rsid w:val="00384100"/>
    <w:rsid w:val="00391959"/>
    <w:rsid w:val="003A17F0"/>
    <w:rsid w:val="003A1A4A"/>
    <w:rsid w:val="003B0BCB"/>
    <w:rsid w:val="003B22B8"/>
    <w:rsid w:val="003B4DFC"/>
    <w:rsid w:val="003B7A5B"/>
    <w:rsid w:val="003C1B05"/>
    <w:rsid w:val="003C680C"/>
    <w:rsid w:val="003C781E"/>
    <w:rsid w:val="003D0435"/>
    <w:rsid w:val="003D7CFD"/>
    <w:rsid w:val="003E188B"/>
    <w:rsid w:val="003E2B00"/>
    <w:rsid w:val="003E2B01"/>
    <w:rsid w:val="003E37AD"/>
    <w:rsid w:val="003F1BC0"/>
    <w:rsid w:val="003F370D"/>
    <w:rsid w:val="003F3A60"/>
    <w:rsid w:val="0040060E"/>
    <w:rsid w:val="00402549"/>
    <w:rsid w:val="004101A3"/>
    <w:rsid w:val="00411D7F"/>
    <w:rsid w:val="004126BC"/>
    <w:rsid w:val="00416416"/>
    <w:rsid w:val="00421AD1"/>
    <w:rsid w:val="00421FF2"/>
    <w:rsid w:val="00422537"/>
    <w:rsid w:val="00422E44"/>
    <w:rsid w:val="00423FBB"/>
    <w:rsid w:val="00425F4F"/>
    <w:rsid w:val="004311E1"/>
    <w:rsid w:val="00434615"/>
    <w:rsid w:val="00436798"/>
    <w:rsid w:val="00436FBB"/>
    <w:rsid w:val="004377CF"/>
    <w:rsid w:val="004413D7"/>
    <w:rsid w:val="00445A44"/>
    <w:rsid w:val="0045314C"/>
    <w:rsid w:val="0045334F"/>
    <w:rsid w:val="0046247A"/>
    <w:rsid w:val="00464D1C"/>
    <w:rsid w:val="00464F1C"/>
    <w:rsid w:val="00465D99"/>
    <w:rsid w:val="0046658F"/>
    <w:rsid w:val="00466C41"/>
    <w:rsid w:val="00467E03"/>
    <w:rsid w:val="00470702"/>
    <w:rsid w:val="00471C0D"/>
    <w:rsid w:val="004751ED"/>
    <w:rsid w:val="00477B7B"/>
    <w:rsid w:val="00477F38"/>
    <w:rsid w:val="00481F13"/>
    <w:rsid w:val="00491DCC"/>
    <w:rsid w:val="004948E5"/>
    <w:rsid w:val="004A03D4"/>
    <w:rsid w:val="004A1CB6"/>
    <w:rsid w:val="004A2FA5"/>
    <w:rsid w:val="004A5AAC"/>
    <w:rsid w:val="004B43B3"/>
    <w:rsid w:val="004C1DDC"/>
    <w:rsid w:val="004C2EB7"/>
    <w:rsid w:val="004C534C"/>
    <w:rsid w:val="004C57A4"/>
    <w:rsid w:val="004C6932"/>
    <w:rsid w:val="004D7588"/>
    <w:rsid w:val="004E1220"/>
    <w:rsid w:val="004F17F1"/>
    <w:rsid w:val="004F33FE"/>
    <w:rsid w:val="004F4532"/>
    <w:rsid w:val="004F460F"/>
    <w:rsid w:val="004F525B"/>
    <w:rsid w:val="004F7E28"/>
    <w:rsid w:val="00507646"/>
    <w:rsid w:val="00507CE2"/>
    <w:rsid w:val="005135D1"/>
    <w:rsid w:val="005174FE"/>
    <w:rsid w:val="00520BDB"/>
    <w:rsid w:val="00525DC3"/>
    <w:rsid w:val="00526E19"/>
    <w:rsid w:val="0053348E"/>
    <w:rsid w:val="00535F84"/>
    <w:rsid w:val="00536413"/>
    <w:rsid w:val="0053772E"/>
    <w:rsid w:val="00541E13"/>
    <w:rsid w:val="00544620"/>
    <w:rsid w:val="00545EF0"/>
    <w:rsid w:val="005468F4"/>
    <w:rsid w:val="0055571E"/>
    <w:rsid w:val="00561DE7"/>
    <w:rsid w:val="005621CC"/>
    <w:rsid w:val="0056382E"/>
    <w:rsid w:val="00572B87"/>
    <w:rsid w:val="0057564F"/>
    <w:rsid w:val="005765F3"/>
    <w:rsid w:val="0058029F"/>
    <w:rsid w:val="0058192F"/>
    <w:rsid w:val="0058412B"/>
    <w:rsid w:val="0059173F"/>
    <w:rsid w:val="0059650E"/>
    <w:rsid w:val="005A7818"/>
    <w:rsid w:val="005B06C7"/>
    <w:rsid w:val="005B22B9"/>
    <w:rsid w:val="005B7261"/>
    <w:rsid w:val="005B7C87"/>
    <w:rsid w:val="005C62D4"/>
    <w:rsid w:val="005D304B"/>
    <w:rsid w:val="005D3513"/>
    <w:rsid w:val="005D361B"/>
    <w:rsid w:val="005D474F"/>
    <w:rsid w:val="005D50C3"/>
    <w:rsid w:val="005D5B02"/>
    <w:rsid w:val="005E4B85"/>
    <w:rsid w:val="005E6424"/>
    <w:rsid w:val="005F0B29"/>
    <w:rsid w:val="005F0E05"/>
    <w:rsid w:val="005F6AB4"/>
    <w:rsid w:val="00601FCA"/>
    <w:rsid w:val="006030AE"/>
    <w:rsid w:val="00604628"/>
    <w:rsid w:val="0061103B"/>
    <w:rsid w:val="00611B8C"/>
    <w:rsid w:val="00612672"/>
    <w:rsid w:val="0062042A"/>
    <w:rsid w:val="00621C6E"/>
    <w:rsid w:val="006230B6"/>
    <w:rsid w:val="00623641"/>
    <w:rsid w:val="0062558F"/>
    <w:rsid w:val="00627CEA"/>
    <w:rsid w:val="00627F9A"/>
    <w:rsid w:val="00630EAA"/>
    <w:rsid w:val="00631D0D"/>
    <w:rsid w:val="0063362E"/>
    <w:rsid w:val="00637AB7"/>
    <w:rsid w:val="00640BF2"/>
    <w:rsid w:val="00640CF5"/>
    <w:rsid w:val="006411CC"/>
    <w:rsid w:val="006538D2"/>
    <w:rsid w:val="006545B4"/>
    <w:rsid w:val="00655F30"/>
    <w:rsid w:val="006603BF"/>
    <w:rsid w:val="00660AB0"/>
    <w:rsid w:val="00660CA3"/>
    <w:rsid w:val="006640CA"/>
    <w:rsid w:val="006729F9"/>
    <w:rsid w:val="006743E8"/>
    <w:rsid w:val="006754CE"/>
    <w:rsid w:val="00677B2A"/>
    <w:rsid w:val="00677C35"/>
    <w:rsid w:val="0068045B"/>
    <w:rsid w:val="00682A68"/>
    <w:rsid w:val="00687CCD"/>
    <w:rsid w:val="00690176"/>
    <w:rsid w:val="00693063"/>
    <w:rsid w:val="0069416B"/>
    <w:rsid w:val="006A2C9C"/>
    <w:rsid w:val="006A3508"/>
    <w:rsid w:val="006A403D"/>
    <w:rsid w:val="006A4A6F"/>
    <w:rsid w:val="006A6546"/>
    <w:rsid w:val="006A70D9"/>
    <w:rsid w:val="006B01A3"/>
    <w:rsid w:val="006B07DE"/>
    <w:rsid w:val="006B279E"/>
    <w:rsid w:val="006B4A93"/>
    <w:rsid w:val="006B7198"/>
    <w:rsid w:val="006C021B"/>
    <w:rsid w:val="006C2EA4"/>
    <w:rsid w:val="006C6906"/>
    <w:rsid w:val="006D42FD"/>
    <w:rsid w:val="006E111B"/>
    <w:rsid w:val="006E1316"/>
    <w:rsid w:val="006E2340"/>
    <w:rsid w:val="006E3DCE"/>
    <w:rsid w:val="006E5424"/>
    <w:rsid w:val="006E6867"/>
    <w:rsid w:val="006F1479"/>
    <w:rsid w:val="006F5A5E"/>
    <w:rsid w:val="006F68F6"/>
    <w:rsid w:val="006F7BDD"/>
    <w:rsid w:val="007001D6"/>
    <w:rsid w:val="00702179"/>
    <w:rsid w:val="00704163"/>
    <w:rsid w:val="00706841"/>
    <w:rsid w:val="00706E0A"/>
    <w:rsid w:val="0070727A"/>
    <w:rsid w:val="007129FA"/>
    <w:rsid w:val="0071313A"/>
    <w:rsid w:val="0071420F"/>
    <w:rsid w:val="00716DD8"/>
    <w:rsid w:val="00717BD8"/>
    <w:rsid w:val="0072202E"/>
    <w:rsid w:val="00722977"/>
    <w:rsid w:val="007357E2"/>
    <w:rsid w:val="00743FF7"/>
    <w:rsid w:val="00744000"/>
    <w:rsid w:val="00744229"/>
    <w:rsid w:val="00752BA7"/>
    <w:rsid w:val="00753467"/>
    <w:rsid w:val="007534EB"/>
    <w:rsid w:val="00754282"/>
    <w:rsid w:val="00760E9E"/>
    <w:rsid w:val="00764056"/>
    <w:rsid w:val="00764950"/>
    <w:rsid w:val="00764C80"/>
    <w:rsid w:val="00765B12"/>
    <w:rsid w:val="0076657C"/>
    <w:rsid w:val="00767E24"/>
    <w:rsid w:val="007727BF"/>
    <w:rsid w:val="00775137"/>
    <w:rsid w:val="007819FB"/>
    <w:rsid w:val="007857E9"/>
    <w:rsid w:val="00787080"/>
    <w:rsid w:val="00793E8F"/>
    <w:rsid w:val="00794A6D"/>
    <w:rsid w:val="00794DBB"/>
    <w:rsid w:val="0079551B"/>
    <w:rsid w:val="00796561"/>
    <w:rsid w:val="00797242"/>
    <w:rsid w:val="00797261"/>
    <w:rsid w:val="007A073C"/>
    <w:rsid w:val="007A0FB3"/>
    <w:rsid w:val="007A12F7"/>
    <w:rsid w:val="007A765B"/>
    <w:rsid w:val="007B3EAE"/>
    <w:rsid w:val="007B66AA"/>
    <w:rsid w:val="007C1388"/>
    <w:rsid w:val="007C14BE"/>
    <w:rsid w:val="007C2E81"/>
    <w:rsid w:val="007C37CA"/>
    <w:rsid w:val="007C52CF"/>
    <w:rsid w:val="007C750D"/>
    <w:rsid w:val="007D512C"/>
    <w:rsid w:val="007D5B57"/>
    <w:rsid w:val="007D7659"/>
    <w:rsid w:val="007E168D"/>
    <w:rsid w:val="007E2918"/>
    <w:rsid w:val="007E6F39"/>
    <w:rsid w:val="007F0B48"/>
    <w:rsid w:val="007F143F"/>
    <w:rsid w:val="007F2E83"/>
    <w:rsid w:val="007F6D4D"/>
    <w:rsid w:val="00801092"/>
    <w:rsid w:val="008011B5"/>
    <w:rsid w:val="00802187"/>
    <w:rsid w:val="00804B27"/>
    <w:rsid w:val="00804B79"/>
    <w:rsid w:val="0080644E"/>
    <w:rsid w:val="00812059"/>
    <w:rsid w:val="00824418"/>
    <w:rsid w:val="0082675B"/>
    <w:rsid w:val="00827ECE"/>
    <w:rsid w:val="00831F49"/>
    <w:rsid w:val="00832930"/>
    <w:rsid w:val="0083678B"/>
    <w:rsid w:val="00836BCB"/>
    <w:rsid w:val="0084046A"/>
    <w:rsid w:val="00841B92"/>
    <w:rsid w:val="00844FD4"/>
    <w:rsid w:val="008465A7"/>
    <w:rsid w:val="00852771"/>
    <w:rsid w:val="00852B96"/>
    <w:rsid w:val="00855C15"/>
    <w:rsid w:val="00863E53"/>
    <w:rsid w:val="00863FCE"/>
    <w:rsid w:val="008652C9"/>
    <w:rsid w:val="0086637E"/>
    <w:rsid w:val="008666D9"/>
    <w:rsid w:val="00870A34"/>
    <w:rsid w:val="008739E8"/>
    <w:rsid w:val="00881FBD"/>
    <w:rsid w:val="008821C8"/>
    <w:rsid w:val="00884D65"/>
    <w:rsid w:val="00885723"/>
    <w:rsid w:val="00885D3D"/>
    <w:rsid w:val="008909FF"/>
    <w:rsid w:val="00891AA9"/>
    <w:rsid w:val="0089535C"/>
    <w:rsid w:val="008A0264"/>
    <w:rsid w:val="008A0D53"/>
    <w:rsid w:val="008A31D2"/>
    <w:rsid w:val="008A35C1"/>
    <w:rsid w:val="008A40E7"/>
    <w:rsid w:val="008B2340"/>
    <w:rsid w:val="008B2C75"/>
    <w:rsid w:val="008B3159"/>
    <w:rsid w:val="008C0088"/>
    <w:rsid w:val="008C6369"/>
    <w:rsid w:val="008D1BD9"/>
    <w:rsid w:val="008D2173"/>
    <w:rsid w:val="008D4071"/>
    <w:rsid w:val="008D68FD"/>
    <w:rsid w:val="008E0FD4"/>
    <w:rsid w:val="008E139D"/>
    <w:rsid w:val="008E2F4A"/>
    <w:rsid w:val="008E3248"/>
    <w:rsid w:val="008E44F9"/>
    <w:rsid w:val="008E52DE"/>
    <w:rsid w:val="008E5611"/>
    <w:rsid w:val="008F0CFB"/>
    <w:rsid w:val="008F1077"/>
    <w:rsid w:val="008F192C"/>
    <w:rsid w:val="008F30EB"/>
    <w:rsid w:val="008F410F"/>
    <w:rsid w:val="008F4DB0"/>
    <w:rsid w:val="008F5C73"/>
    <w:rsid w:val="008F7C5E"/>
    <w:rsid w:val="009075F5"/>
    <w:rsid w:val="009171F0"/>
    <w:rsid w:val="0092193B"/>
    <w:rsid w:val="00924177"/>
    <w:rsid w:val="00927933"/>
    <w:rsid w:val="009279AF"/>
    <w:rsid w:val="009352C3"/>
    <w:rsid w:val="00936862"/>
    <w:rsid w:val="0094209E"/>
    <w:rsid w:val="00944E3E"/>
    <w:rsid w:val="009478D6"/>
    <w:rsid w:val="00952E69"/>
    <w:rsid w:val="009535A6"/>
    <w:rsid w:val="009548C1"/>
    <w:rsid w:val="00957E11"/>
    <w:rsid w:val="00961522"/>
    <w:rsid w:val="00962F4A"/>
    <w:rsid w:val="009665BF"/>
    <w:rsid w:val="009826B3"/>
    <w:rsid w:val="009844A1"/>
    <w:rsid w:val="009924EA"/>
    <w:rsid w:val="00992501"/>
    <w:rsid w:val="00993020"/>
    <w:rsid w:val="00994721"/>
    <w:rsid w:val="009952AC"/>
    <w:rsid w:val="009A51DE"/>
    <w:rsid w:val="009A684F"/>
    <w:rsid w:val="009A6A63"/>
    <w:rsid w:val="009C0CDA"/>
    <w:rsid w:val="009C30F3"/>
    <w:rsid w:val="009C311C"/>
    <w:rsid w:val="009C3776"/>
    <w:rsid w:val="009D7B53"/>
    <w:rsid w:val="009D7EA0"/>
    <w:rsid w:val="009E5C74"/>
    <w:rsid w:val="009E6ACA"/>
    <w:rsid w:val="009F60D0"/>
    <w:rsid w:val="009F6FD5"/>
    <w:rsid w:val="009F764D"/>
    <w:rsid w:val="00A106CE"/>
    <w:rsid w:val="00A1157B"/>
    <w:rsid w:val="00A258A9"/>
    <w:rsid w:val="00A34932"/>
    <w:rsid w:val="00A3540F"/>
    <w:rsid w:val="00A35FB8"/>
    <w:rsid w:val="00A37322"/>
    <w:rsid w:val="00A43410"/>
    <w:rsid w:val="00A444EE"/>
    <w:rsid w:val="00A468EF"/>
    <w:rsid w:val="00A50D3A"/>
    <w:rsid w:val="00A55917"/>
    <w:rsid w:val="00A57315"/>
    <w:rsid w:val="00A609B8"/>
    <w:rsid w:val="00A63AA6"/>
    <w:rsid w:val="00A6438F"/>
    <w:rsid w:val="00A64F91"/>
    <w:rsid w:val="00A66A36"/>
    <w:rsid w:val="00A66AFD"/>
    <w:rsid w:val="00A6761B"/>
    <w:rsid w:val="00A7695B"/>
    <w:rsid w:val="00A76E03"/>
    <w:rsid w:val="00A77AF8"/>
    <w:rsid w:val="00A821D1"/>
    <w:rsid w:val="00A8665D"/>
    <w:rsid w:val="00AA0D93"/>
    <w:rsid w:val="00AA4BDB"/>
    <w:rsid w:val="00AB175B"/>
    <w:rsid w:val="00AB1822"/>
    <w:rsid w:val="00AB55E1"/>
    <w:rsid w:val="00AC284F"/>
    <w:rsid w:val="00AC46BF"/>
    <w:rsid w:val="00AC79D0"/>
    <w:rsid w:val="00AC7C26"/>
    <w:rsid w:val="00AD0D01"/>
    <w:rsid w:val="00AD13A6"/>
    <w:rsid w:val="00AD473D"/>
    <w:rsid w:val="00AE3A5B"/>
    <w:rsid w:val="00AE45E0"/>
    <w:rsid w:val="00AE550F"/>
    <w:rsid w:val="00AE5EE8"/>
    <w:rsid w:val="00AE793A"/>
    <w:rsid w:val="00AE7A7D"/>
    <w:rsid w:val="00AF0BE9"/>
    <w:rsid w:val="00AF4204"/>
    <w:rsid w:val="00AF44C2"/>
    <w:rsid w:val="00AF6DD6"/>
    <w:rsid w:val="00B00A41"/>
    <w:rsid w:val="00B04638"/>
    <w:rsid w:val="00B06133"/>
    <w:rsid w:val="00B13957"/>
    <w:rsid w:val="00B160B7"/>
    <w:rsid w:val="00B24644"/>
    <w:rsid w:val="00B25E74"/>
    <w:rsid w:val="00B26103"/>
    <w:rsid w:val="00B30373"/>
    <w:rsid w:val="00B32007"/>
    <w:rsid w:val="00B34E93"/>
    <w:rsid w:val="00B40A27"/>
    <w:rsid w:val="00B43B32"/>
    <w:rsid w:val="00B43BF3"/>
    <w:rsid w:val="00B4511A"/>
    <w:rsid w:val="00B50DB7"/>
    <w:rsid w:val="00B531DB"/>
    <w:rsid w:val="00B56795"/>
    <w:rsid w:val="00B57C74"/>
    <w:rsid w:val="00B62DAD"/>
    <w:rsid w:val="00B64232"/>
    <w:rsid w:val="00B65552"/>
    <w:rsid w:val="00B67542"/>
    <w:rsid w:val="00B71E14"/>
    <w:rsid w:val="00B75EDF"/>
    <w:rsid w:val="00B7741A"/>
    <w:rsid w:val="00B819C0"/>
    <w:rsid w:val="00B81CC0"/>
    <w:rsid w:val="00B825FA"/>
    <w:rsid w:val="00B82A6C"/>
    <w:rsid w:val="00B86122"/>
    <w:rsid w:val="00B86B55"/>
    <w:rsid w:val="00B91E54"/>
    <w:rsid w:val="00B938E5"/>
    <w:rsid w:val="00B97078"/>
    <w:rsid w:val="00BA3DDE"/>
    <w:rsid w:val="00BA726D"/>
    <w:rsid w:val="00BA7711"/>
    <w:rsid w:val="00BA7CF2"/>
    <w:rsid w:val="00BB277A"/>
    <w:rsid w:val="00BB4561"/>
    <w:rsid w:val="00BB4787"/>
    <w:rsid w:val="00BB4CAF"/>
    <w:rsid w:val="00BC05D0"/>
    <w:rsid w:val="00BC0CDF"/>
    <w:rsid w:val="00BC499B"/>
    <w:rsid w:val="00BD0840"/>
    <w:rsid w:val="00BD1D07"/>
    <w:rsid w:val="00BD26EA"/>
    <w:rsid w:val="00BE10FF"/>
    <w:rsid w:val="00BE2B9C"/>
    <w:rsid w:val="00BF0901"/>
    <w:rsid w:val="00BF0F97"/>
    <w:rsid w:val="00BF2B93"/>
    <w:rsid w:val="00BF402E"/>
    <w:rsid w:val="00BF414D"/>
    <w:rsid w:val="00BF4487"/>
    <w:rsid w:val="00BF5E6F"/>
    <w:rsid w:val="00BF66B8"/>
    <w:rsid w:val="00C040B7"/>
    <w:rsid w:val="00C120D8"/>
    <w:rsid w:val="00C12FC6"/>
    <w:rsid w:val="00C141D1"/>
    <w:rsid w:val="00C15E6F"/>
    <w:rsid w:val="00C20E01"/>
    <w:rsid w:val="00C2212B"/>
    <w:rsid w:val="00C25914"/>
    <w:rsid w:val="00C26ACF"/>
    <w:rsid w:val="00C30BD7"/>
    <w:rsid w:val="00C34219"/>
    <w:rsid w:val="00C362F9"/>
    <w:rsid w:val="00C40FDE"/>
    <w:rsid w:val="00C413F3"/>
    <w:rsid w:val="00C479F6"/>
    <w:rsid w:val="00C50C97"/>
    <w:rsid w:val="00C53698"/>
    <w:rsid w:val="00C53FFA"/>
    <w:rsid w:val="00C54D18"/>
    <w:rsid w:val="00C648C5"/>
    <w:rsid w:val="00C66854"/>
    <w:rsid w:val="00C67719"/>
    <w:rsid w:val="00C67ACF"/>
    <w:rsid w:val="00C71E35"/>
    <w:rsid w:val="00C74F68"/>
    <w:rsid w:val="00C75394"/>
    <w:rsid w:val="00C754FB"/>
    <w:rsid w:val="00C768F7"/>
    <w:rsid w:val="00C813BB"/>
    <w:rsid w:val="00CA157E"/>
    <w:rsid w:val="00CA24FD"/>
    <w:rsid w:val="00CA307B"/>
    <w:rsid w:val="00CA6C2E"/>
    <w:rsid w:val="00CA7BA1"/>
    <w:rsid w:val="00CB2129"/>
    <w:rsid w:val="00CB28C9"/>
    <w:rsid w:val="00CB61BC"/>
    <w:rsid w:val="00CC2929"/>
    <w:rsid w:val="00CC3A47"/>
    <w:rsid w:val="00CC4014"/>
    <w:rsid w:val="00CC49EC"/>
    <w:rsid w:val="00CC66CB"/>
    <w:rsid w:val="00CD2260"/>
    <w:rsid w:val="00CD31D2"/>
    <w:rsid w:val="00CD3EDA"/>
    <w:rsid w:val="00CD56BD"/>
    <w:rsid w:val="00CE1348"/>
    <w:rsid w:val="00CE494C"/>
    <w:rsid w:val="00CF1357"/>
    <w:rsid w:val="00CF4AFD"/>
    <w:rsid w:val="00CF4D78"/>
    <w:rsid w:val="00CF7883"/>
    <w:rsid w:val="00D0073D"/>
    <w:rsid w:val="00D00AFD"/>
    <w:rsid w:val="00D02861"/>
    <w:rsid w:val="00D0545E"/>
    <w:rsid w:val="00D1519D"/>
    <w:rsid w:val="00D16FE8"/>
    <w:rsid w:val="00D215EC"/>
    <w:rsid w:val="00D22FC3"/>
    <w:rsid w:val="00D241CE"/>
    <w:rsid w:val="00D2463A"/>
    <w:rsid w:val="00D2503D"/>
    <w:rsid w:val="00D51388"/>
    <w:rsid w:val="00D53CFE"/>
    <w:rsid w:val="00D56A04"/>
    <w:rsid w:val="00D6012F"/>
    <w:rsid w:val="00D64AE8"/>
    <w:rsid w:val="00D6791A"/>
    <w:rsid w:val="00D70F63"/>
    <w:rsid w:val="00D713E1"/>
    <w:rsid w:val="00D72F01"/>
    <w:rsid w:val="00D7482C"/>
    <w:rsid w:val="00D80ACD"/>
    <w:rsid w:val="00D81368"/>
    <w:rsid w:val="00D844D4"/>
    <w:rsid w:val="00D86B48"/>
    <w:rsid w:val="00D87AD5"/>
    <w:rsid w:val="00D90754"/>
    <w:rsid w:val="00D917AF"/>
    <w:rsid w:val="00D978BB"/>
    <w:rsid w:val="00DA4FD5"/>
    <w:rsid w:val="00DA78D9"/>
    <w:rsid w:val="00DB0028"/>
    <w:rsid w:val="00DB06C2"/>
    <w:rsid w:val="00DB16A0"/>
    <w:rsid w:val="00DB4566"/>
    <w:rsid w:val="00DB4AD0"/>
    <w:rsid w:val="00DB6DFC"/>
    <w:rsid w:val="00DC0210"/>
    <w:rsid w:val="00DC1DDD"/>
    <w:rsid w:val="00DC4ED0"/>
    <w:rsid w:val="00DC7ACF"/>
    <w:rsid w:val="00DD06D6"/>
    <w:rsid w:val="00DD5DBE"/>
    <w:rsid w:val="00DD5DF7"/>
    <w:rsid w:val="00DE28D4"/>
    <w:rsid w:val="00DE41D3"/>
    <w:rsid w:val="00DE4603"/>
    <w:rsid w:val="00DE79DB"/>
    <w:rsid w:val="00E00066"/>
    <w:rsid w:val="00E00D35"/>
    <w:rsid w:val="00E02980"/>
    <w:rsid w:val="00E03567"/>
    <w:rsid w:val="00E04C38"/>
    <w:rsid w:val="00E054AB"/>
    <w:rsid w:val="00E0581C"/>
    <w:rsid w:val="00E1404B"/>
    <w:rsid w:val="00E146BB"/>
    <w:rsid w:val="00E14E20"/>
    <w:rsid w:val="00E1510A"/>
    <w:rsid w:val="00E177DD"/>
    <w:rsid w:val="00E178FB"/>
    <w:rsid w:val="00E2001F"/>
    <w:rsid w:val="00E2011D"/>
    <w:rsid w:val="00E21AFD"/>
    <w:rsid w:val="00E22B6B"/>
    <w:rsid w:val="00E23729"/>
    <w:rsid w:val="00E24DCD"/>
    <w:rsid w:val="00E26ED4"/>
    <w:rsid w:val="00E3255D"/>
    <w:rsid w:val="00E3384E"/>
    <w:rsid w:val="00E40D11"/>
    <w:rsid w:val="00E4545D"/>
    <w:rsid w:val="00E51CAD"/>
    <w:rsid w:val="00E53A97"/>
    <w:rsid w:val="00E552F7"/>
    <w:rsid w:val="00E5769D"/>
    <w:rsid w:val="00E57839"/>
    <w:rsid w:val="00E66147"/>
    <w:rsid w:val="00E66AD6"/>
    <w:rsid w:val="00E700A0"/>
    <w:rsid w:val="00E71003"/>
    <w:rsid w:val="00E71478"/>
    <w:rsid w:val="00E83CA2"/>
    <w:rsid w:val="00E84763"/>
    <w:rsid w:val="00E84EE0"/>
    <w:rsid w:val="00E84F38"/>
    <w:rsid w:val="00E86C58"/>
    <w:rsid w:val="00E90652"/>
    <w:rsid w:val="00E90769"/>
    <w:rsid w:val="00E92290"/>
    <w:rsid w:val="00E92ECF"/>
    <w:rsid w:val="00EA0F00"/>
    <w:rsid w:val="00EA2073"/>
    <w:rsid w:val="00EA398D"/>
    <w:rsid w:val="00EB291E"/>
    <w:rsid w:val="00EB415E"/>
    <w:rsid w:val="00EB4877"/>
    <w:rsid w:val="00EB744A"/>
    <w:rsid w:val="00EC0260"/>
    <w:rsid w:val="00EC28B0"/>
    <w:rsid w:val="00EC3F88"/>
    <w:rsid w:val="00EC49A7"/>
    <w:rsid w:val="00EC65D6"/>
    <w:rsid w:val="00EC6899"/>
    <w:rsid w:val="00ED0DF5"/>
    <w:rsid w:val="00ED3669"/>
    <w:rsid w:val="00EE13C5"/>
    <w:rsid w:val="00EE2469"/>
    <w:rsid w:val="00EE5B22"/>
    <w:rsid w:val="00EE7FDD"/>
    <w:rsid w:val="00EF1BB5"/>
    <w:rsid w:val="00EF1D91"/>
    <w:rsid w:val="00EF1DBA"/>
    <w:rsid w:val="00EF623F"/>
    <w:rsid w:val="00EF6AF9"/>
    <w:rsid w:val="00F01361"/>
    <w:rsid w:val="00F02107"/>
    <w:rsid w:val="00F05CF7"/>
    <w:rsid w:val="00F1258B"/>
    <w:rsid w:val="00F129AC"/>
    <w:rsid w:val="00F13EAC"/>
    <w:rsid w:val="00F1774F"/>
    <w:rsid w:val="00F17BD9"/>
    <w:rsid w:val="00F20122"/>
    <w:rsid w:val="00F22989"/>
    <w:rsid w:val="00F232AA"/>
    <w:rsid w:val="00F2414A"/>
    <w:rsid w:val="00F260E8"/>
    <w:rsid w:val="00F273F8"/>
    <w:rsid w:val="00F30821"/>
    <w:rsid w:val="00F3178E"/>
    <w:rsid w:val="00F32AAD"/>
    <w:rsid w:val="00F35098"/>
    <w:rsid w:val="00F35441"/>
    <w:rsid w:val="00F40452"/>
    <w:rsid w:val="00F40527"/>
    <w:rsid w:val="00F45189"/>
    <w:rsid w:val="00F45BE0"/>
    <w:rsid w:val="00F477A4"/>
    <w:rsid w:val="00F4796B"/>
    <w:rsid w:val="00F56A91"/>
    <w:rsid w:val="00F57841"/>
    <w:rsid w:val="00F6127E"/>
    <w:rsid w:val="00F66E84"/>
    <w:rsid w:val="00F66FAC"/>
    <w:rsid w:val="00F70494"/>
    <w:rsid w:val="00F70FF8"/>
    <w:rsid w:val="00F74F15"/>
    <w:rsid w:val="00F776A6"/>
    <w:rsid w:val="00F80A9B"/>
    <w:rsid w:val="00F8423E"/>
    <w:rsid w:val="00F86E39"/>
    <w:rsid w:val="00F94AEB"/>
    <w:rsid w:val="00F95C78"/>
    <w:rsid w:val="00F9794A"/>
    <w:rsid w:val="00FA198C"/>
    <w:rsid w:val="00FA4E57"/>
    <w:rsid w:val="00FA5704"/>
    <w:rsid w:val="00FA75ED"/>
    <w:rsid w:val="00FA7A2D"/>
    <w:rsid w:val="00FB15ED"/>
    <w:rsid w:val="00FB3E41"/>
    <w:rsid w:val="00FC19E8"/>
    <w:rsid w:val="00FC2644"/>
    <w:rsid w:val="00FC57D9"/>
    <w:rsid w:val="00FC631E"/>
    <w:rsid w:val="00FD27F6"/>
    <w:rsid w:val="00FD6288"/>
    <w:rsid w:val="00FD7E13"/>
    <w:rsid w:val="00FE20BF"/>
    <w:rsid w:val="00FE6762"/>
    <w:rsid w:val="00FF223F"/>
    <w:rsid w:val="00FF22C3"/>
    <w:rsid w:val="00FF3C1D"/>
    <w:rsid w:val="00FF50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932F695-D7E1-4327-AAD8-692FCB4B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3553E7"/>
    <w:rPr>
      <w:rFonts w:ascii="Times New Roman" w:eastAsia="MS Mincho" w:hAnsi="Times New Roman" w:cs="Times New Roman"/>
      <w:kern w:val="0"/>
      <w:sz w:val="22"/>
      <w:szCs w:val="24"/>
      <w:lang w:val="en-GB" w:eastAsia="en-US"/>
    </w:rPr>
  </w:style>
  <w:style w:type="paragraph" w:styleId="1">
    <w:name w:val="heading 1"/>
    <w:aliases w:val="H1,h1,H1 Char,NMP Heading 1 Char,app heading 1 Char,l1 Char,h1 Char,Memo Heading 1 Char,h11 Char,h12 Char,h13 Char,h14 Char,h15 Char,h16 Char,NMP Heading 1,h11,h12,h13,h14,h15,h16,h17,h111,h121,h131,h141,h151,h161,h18,h112,h122"/>
    <w:next w:val="a0"/>
    <w:link w:val="10"/>
    <w:qFormat/>
    <w:rsid w:val="00DB6DFC"/>
    <w:pPr>
      <w:keepNext/>
      <w:keepLines/>
      <w:pBdr>
        <w:top w:val="single" w:sz="12" w:space="3" w:color="auto"/>
      </w:pBdr>
      <w:overflowPunct w:val="0"/>
      <w:autoSpaceDE w:val="0"/>
      <w:autoSpaceDN w:val="0"/>
      <w:adjustRightInd w:val="0"/>
      <w:spacing w:before="240" w:after="180"/>
      <w:textAlignment w:val="baseline"/>
      <w:outlineLvl w:val="0"/>
    </w:pPr>
    <w:rPr>
      <w:rFonts w:ascii="Arial" w:eastAsia="Batang" w:hAnsi="Arial" w:cs="Times New Roman"/>
      <w:kern w:val="0"/>
      <w:sz w:val="36"/>
      <w:szCs w:val="20"/>
      <w:lang w:val="en-GB" w:eastAsia="en-US"/>
    </w:rPr>
  </w:style>
  <w:style w:type="paragraph" w:styleId="2">
    <w:name w:val="heading 2"/>
    <w:aliases w:val="H2,h2,Head2A,2"/>
    <w:basedOn w:val="1"/>
    <w:next w:val="a0"/>
    <w:link w:val="20"/>
    <w:qFormat/>
    <w:rsid w:val="00DB6DFC"/>
    <w:pPr>
      <w:numPr>
        <w:ilvl w:val="1"/>
      </w:numPr>
      <w:pBdr>
        <w:top w:val="none" w:sz="0" w:space="0" w:color="auto"/>
      </w:pBdr>
      <w:spacing w:before="180"/>
      <w:outlineLvl w:val="1"/>
    </w:pPr>
    <w:rPr>
      <w:rFonts w:eastAsia="MS Mincho"/>
      <w:sz w:val="32"/>
    </w:rPr>
  </w:style>
  <w:style w:type="paragraph" w:styleId="3">
    <w:name w:val="heading 3"/>
    <w:aliases w:val="Underrubrik2,H3,Memo Heading 3,h3,no break"/>
    <w:basedOn w:val="2"/>
    <w:next w:val="a0"/>
    <w:link w:val="30"/>
    <w:qFormat/>
    <w:rsid w:val="00DB6DFC"/>
    <w:pPr>
      <w:numPr>
        <w:ilvl w:val="2"/>
      </w:numPr>
      <w:spacing w:before="120"/>
      <w:outlineLvl w:val="2"/>
    </w:pPr>
    <w:rPr>
      <w:sz w:val="28"/>
    </w:rPr>
  </w:style>
  <w:style w:type="paragraph" w:styleId="4">
    <w:name w:val="heading 4"/>
    <w:basedOn w:val="a0"/>
    <w:next w:val="a0"/>
    <w:link w:val="40"/>
    <w:uiPriority w:val="9"/>
    <w:semiHidden/>
    <w:unhideWhenUsed/>
    <w:qFormat/>
    <w:rsid w:val="00DB6DFC"/>
    <w:pPr>
      <w:keepNext/>
      <w:spacing w:before="240" w:after="60"/>
      <w:outlineLvl w:val="3"/>
    </w:pPr>
    <w:rPr>
      <w:rFonts w:ascii="Calibri" w:eastAsia="Times New Roman" w:hAnsi="Calibri"/>
      <w:b/>
      <w:bCs/>
      <w:sz w:val="28"/>
      <w:szCs w:val="28"/>
      <w:lang w:eastAsia="x-none"/>
    </w:rPr>
  </w:style>
  <w:style w:type="paragraph" w:styleId="5">
    <w:name w:val="heading 5"/>
    <w:basedOn w:val="a0"/>
    <w:next w:val="a0"/>
    <w:link w:val="50"/>
    <w:uiPriority w:val="9"/>
    <w:semiHidden/>
    <w:unhideWhenUsed/>
    <w:qFormat/>
    <w:rsid w:val="00DB6DFC"/>
    <w:pPr>
      <w:spacing w:before="240" w:after="60"/>
      <w:outlineLvl w:val="4"/>
    </w:pPr>
    <w:rPr>
      <w:rFonts w:ascii="Calibri" w:eastAsia="Times New Roman" w:hAnsi="Calibri"/>
      <w:b/>
      <w:bCs/>
      <w:i/>
      <w:iCs/>
      <w:sz w:val="26"/>
      <w:szCs w:val="26"/>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1 Char 字符,NMP Heading 1 Char 字符,app heading 1 Char 字符,l1 Char 字符,h1 Char 字符,Memo Heading 1 Char 字符,h11 Char 字符,h12 Char 字符,h13 Char 字符,h14 Char 字符,h15 Char 字符,h16 Char 字符,NMP Heading 1 字符,h11 字符,h12 字符,h13 字符,h14 字符,h15 字符,h16 字符"/>
    <w:basedOn w:val="a1"/>
    <w:link w:val="1"/>
    <w:rsid w:val="00DB6DFC"/>
    <w:rPr>
      <w:rFonts w:ascii="Arial" w:eastAsia="Batang" w:hAnsi="Arial" w:cs="Times New Roman"/>
      <w:kern w:val="0"/>
      <w:sz w:val="36"/>
      <w:szCs w:val="20"/>
      <w:lang w:val="en-GB" w:eastAsia="en-US"/>
    </w:rPr>
  </w:style>
  <w:style w:type="character" w:customStyle="1" w:styleId="20">
    <w:name w:val="标题 2 字符"/>
    <w:aliases w:val="H2 字符,h2 字符,Head2A 字符,2 字符"/>
    <w:basedOn w:val="a1"/>
    <w:link w:val="2"/>
    <w:rsid w:val="00DB6DFC"/>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
    <w:basedOn w:val="a1"/>
    <w:link w:val="3"/>
    <w:rsid w:val="00DB6DFC"/>
    <w:rPr>
      <w:rFonts w:ascii="Arial" w:eastAsia="MS Mincho" w:hAnsi="Arial" w:cs="Times New Roman"/>
      <w:kern w:val="0"/>
      <w:sz w:val="28"/>
      <w:szCs w:val="20"/>
      <w:lang w:val="en-GB" w:eastAsia="en-US"/>
    </w:rPr>
  </w:style>
  <w:style w:type="character" w:customStyle="1" w:styleId="40">
    <w:name w:val="标题 4 字符"/>
    <w:basedOn w:val="a1"/>
    <w:link w:val="4"/>
    <w:uiPriority w:val="9"/>
    <w:semiHidden/>
    <w:rsid w:val="00DB6DFC"/>
    <w:rPr>
      <w:rFonts w:ascii="Calibri" w:eastAsia="Times New Roman" w:hAnsi="Calibri" w:cs="Times New Roman"/>
      <w:b/>
      <w:bCs/>
      <w:kern w:val="0"/>
      <w:sz w:val="28"/>
      <w:szCs w:val="28"/>
      <w:lang w:val="en-GB" w:eastAsia="x-none"/>
    </w:rPr>
  </w:style>
  <w:style w:type="character" w:customStyle="1" w:styleId="50">
    <w:name w:val="标题 5 字符"/>
    <w:basedOn w:val="a1"/>
    <w:link w:val="5"/>
    <w:uiPriority w:val="9"/>
    <w:semiHidden/>
    <w:rsid w:val="00DB6DFC"/>
    <w:rPr>
      <w:rFonts w:ascii="Calibri" w:eastAsia="Times New Roman" w:hAnsi="Calibri" w:cs="Times New Roman"/>
      <w:b/>
      <w:bCs/>
      <w:i/>
      <w:iCs/>
      <w:kern w:val="0"/>
      <w:sz w:val="26"/>
      <w:szCs w:val="26"/>
      <w:lang w:val="en-GB" w:eastAsia="x-none"/>
    </w:rPr>
  </w:style>
  <w:style w:type="paragraph" w:styleId="a4">
    <w:name w:val="Balloon Text"/>
    <w:basedOn w:val="a0"/>
    <w:link w:val="a5"/>
    <w:uiPriority w:val="99"/>
    <w:semiHidden/>
    <w:unhideWhenUsed/>
    <w:rsid w:val="00DB6DFC"/>
    <w:rPr>
      <w:rFonts w:ascii="Tahoma" w:hAnsi="Tahoma"/>
      <w:sz w:val="16"/>
      <w:szCs w:val="16"/>
    </w:rPr>
  </w:style>
  <w:style w:type="character" w:customStyle="1" w:styleId="a5">
    <w:name w:val="批注框文本 字符"/>
    <w:basedOn w:val="a1"/>
    <w:link w:val="a4"/>
    <w:uiPriority w:val="99"/>
    <w:semiHidden/>
    <w:rsid w:val="00DB6DFC"/>
    <w:rPr>
      <w:rFonts w:ascii="Tahoma" w:eastAsia="MS Mincho" w:hAnsi="Tahoma" w:cs="Times New Roman"/>
      <w:kern w:val="0"/>
      <w:sz w:val="16"/>
      <w:szCs w:val="16"/>
      <w:lang w:val="en-GB" w:eastAsia="en-US"/>
    </w:rPr>
  </w:style>
  <w:style w:type="paragraph" w:styleId="a">
    <w:name w:val="List Paragraph"/>
    <w:basedOn w:val="a0"/>
    <w:uiPriority w:val="99"/>
    <w:qFormat/>
    <w:rsid w:val="00DB6DFC"/>
    <w:pPr>
      <w:numPr>
        <w:numId w:val="1"/>
      </w:numPr>
      <w:tabs>
        <w:tab w:val="left" w:pos="-1530"/>
      </w:tabs>
      <w:snapToGrid w:val="0"/>
      <w:spacing w:after="120"/>
      <w:contextualSpacing/>
    </w:pPr>
    <w:rPr>
      <w:szCs w:val="22"/>
    </w:rPr>
  </w:style>
  <w:style w:type="paragraph" w:styleId="a6">
    <w:name w:val="header"/>
    <w:basedOn w:val="a0"/>
    <w:link w:val="a7"/>
    <w:unhideWhenUsed/>
    <w:rsid w:val="00DB6DFC"/>
    <w:pPr>
      <w:tabs>
        <w:tab w:val="center" w:pos="4513"/>
        <w:tab w:val="right" w:pos="9026"/>
      </w:tabs>
    </w:pPr>
    <w:rPr>
      <w:sz w:val="20"/>
    </w:rPr>
  </w:style>
  <w:style w:type="character" w:customStyle="1" w:styleId="a7">
    <w:name w:val="页眉 字符"/>
    <w:basedOn w:val="a1"/>
    <w:link w:val="a6"/>
    <w:rsid w:val="00DB6DFC"/>
    <w:rPr>
      <w:rFonts w:ascii="Times New Roman" w:eastAsia="MS Mincho" w:hAnsi="Times New Roman" w:cs="Times New Roman"/>
      <w:kern w:val="0"/>
      <w:sz w:val="20"/>
      <w:szCs w:val="24"/>
      <w:lang w:val="en-GB" w:eastAsia="en-US"/>
    </w:rPr>
  </w:style>
  <w:style w:type="paragraph" w:styleId="a8">
    <w:name w:val="footer"/>
    <w:basedOn w:val="a0"/>
    <w:link w:val="a9"/>
    <w:uiPriority w:val="99"/>
    <w:unhideWhenUsed/>
    <w:rsid w:val="00DB6DFC"/>
    <w:pPr>
      <w:tabs>
        <w:tab w:val="center" w:pos="4513"/>
        <w:tab w:val="right" w:pos="9026"/>
      </w:tabs>
    </w:pPr>
    <w:rPr>
      <w:sz w:val="20"/>
    </w:rPr>
  </w:style>
  <w:style w:type="character" w:customStyle="1" w:styleId="a9">
    <w:name w:val="页脚 字符"/>
    <w:basedOn w:val="a1"/>
    <w:link w:val="a8"/>
    <w:uiPriority w:val="99"/>
    <w:rsid w:val="00DB6DFC"/>
    <w:rPr>
      <w:rFonts w:ascii="Times New Roman" w:eastAsia="MS Mincho" w:hAnsi="Times New Roman" w:cs="Times New Roman"/>
      <w:kern w:val="0"/>
      <w:sz w:val="20"/>
      <w:szCs w:val="24"/>
      <w:lang w:val="en-GB" w:eastAsia="en-US"/>
    </w:rPr>
  </w:style>
  <w:style w:type="paragraph" w:customStyle="1" w:styleId="Tables">
    <w:name w:val="Tables"/>
    <w:basedOn w:val="a0"/>
    <w:link w:val="TablesChar"/>
    <w:qFormat/>
    <w:rsid w:val="00DB6DFC"/>
    <w:pPr>
      <w:spacing w:before="20"/>
    </w:pPr>
    <w:rPr>
      <w:rFonts w:eastAsia="宋体"/>
      <w:sz w:val="20"/>
      <w:szCs w:val="20"/>
      <w:lang w:val="x-none" w:eastAsia="x-none"/>
    </w:rPr>
  </w:style>
  <w:style w:type="character" w:customStyle="1" w:styleId="TablesChar">
    <w:name w:val="Tables Char"/>
    <w:link w:val="Tables"/>
    <w:rsid w:val="00DB6DFC"/>
    <w:rPr>
      <w:rFonts w:ascii="Times New Roman" w:eastAsia="宋体" w:hAnsi="Times New Roman" w:cs="Times New Roman"/>
      <w:kern w:val="0"/>
      <w:sz w:val="20"/>
      <w:szCs w:val="20"/>
      <w:lang w:val="x-none" w:eastAsia="x-none"/>
    </w:rPr>
  </w:style>
  <w:style w:type="character" w:styleId="aa">
    <w:name w:val="annotation reference"/>
    <w:uiPriority w:val="99"/>
    <w:semiHidden/>
    <w:unhideWhenUsed/>
    <w:rsid w:val="00DB6DFC"/>
    <w:rPr>
      <w:sz w:val="16"/>
      <w:szCs w:val="16"/>
    </w:rPr>
  </w:style>
  <w:style w:type="paragraph" w:styleId="ab">
    <w:name w:val="annotation text"/>
    <w:basedOn w:val="a0"/>
    <w:link w:val="ac"/>
    <w:uiPriority w:val="99"/>
    <w:semiHidden/>
    <w:unhideWhenUsed/>
    <w:rsid w:val="00DB6DFC"/>
    <w:rPr>
      <w:sz w:val="20"/>
      <w:szCs w:val="20"/>
    </w:rPr>
  </w:style>
  <w:style w:type="character" w:customStyle="1" w:styleId="ac">
    <w:name w:val="批注文字 字符"/>
    <w:basedOn w:val="a1"/>
    <w:link w:val="ab"/>
    <w:uiPriority w:val="99"/>
    <w:semiHidden/>
    <w:rsid w:val="00DB6DFC"/>
    <w:rPr>
      <w:rFonts w:ascii="Times New Roman" w:eastAsia="MS Mincho" w:hAnsi="Times New Roman" w:cs="Times New Roman"/>
      <w:kern w:val="0"/>
      <w:sz w:val="20"/>
      <w:szCs w:val="20"/>
      <w:lang w:val="en-GB" w:eastAsia="en-US"/>
    </w:rPr>
  </w:style>
  <w:style w:type="paragraph" w:styleId="ad">
    <w:name w:val="annotation subject"/>
    <w:basedOn w:val="ab"/>
    <w:next w:val="ab"/>
    <w:link w:val="ae"/>
    <w:uiPriority w:val="99"/>
    <w:semiHidden/>
    <w:unhideWhenUsed/>
    <w:rsid w:val="00DB6DFC"/>
    <w:rPr>
      <w:b/>
      <w:bCs/>
    </w:rPr>
  </w:style>
  <w:style w:type="character" w:customStyle="1" w:styleId="ae">
    <w:name w:val="批注主题 字符"/>
    <w:basedOn w:val="ac"/>
    <w:link w:val="ad"/>
    <w:uiPriority w:val="99"/>
    <w:semiHidden/>
    <w:rsid w:val="00DB6DFC"/>
    <w:rPr>
      <w:rFonts w:ascii="Times New Roman" w:eastAsia="MS Mincho" w:hAnsi="Times New Roman" w:cs="Times New Roman"/>
      <w:b/>
      <w:bCs/>
      <w:kern w:val="0"/>
      <w:sz w:val="20"/>
      <w:szCs w:val="20"/>
      <w:lang w:val="en-GB" w:eastAsia="en-US"/>
    </w:rPr>
  </w:style>
  <w:style w:type="paragraph" w:styleId="af">
    <w:name w:val="Title"/>
    <w:basedOn w:val="a0"/>
    <w:link w:val="af0"/>
    <w:qFormat/>
    <w:rsid w:val="00DB6DFC"/>
    <w:pPr>
      <w:jc w:val="center"/>
    </w:pPr>
    <w:rPr>
      <w:rFonts w:ascii="Arial" w:eastAsia="Times New Roman" w:hAnsi="Arial"/>
      <w:b/>
      <w:sz w:val="36"/>
      <w:szCs w:val="20"/>
      <w:lang w:eastAsia="x-none"/>
    </w:rPr>
  </w:style>
  <w:style w:type="character" w:customStyle="1" w:styleId="af0">
    <w:name w:val="标题 字符"/>
    <w:basedOn w:val="a1"/>
    <w:link w:val="af"/>
    <w:rsid w:val="00DB6DFC"/>
    <w:rPr>
      <w:rFonts w:ascii="Arial" w:eastAsia="Times New Roman" w:hAnsi="Arial" w:cs="Times New Roman"/>
      <w:b/>
      <w:kern w:val="0"/>
      <w:sz w:val="36"/>
      <w:szCs w:val="20"/>
      <w:lang w:val="en-GB" w:eastAsia="x-none"/>
    </w:rPr>
  </w:style>
  <w:style w:type="paragraph" w:customStyle="1" w:styleId="TAH">
    <w:name w:val="TAH"/>
    <w:basedOn w:val="TAC"/>
    <w:link w:val="TAHCar"/>
    <w:rsid w:val="00DB6DFC"/>
    <w:rPr>
      <w:b/>
    </w:rPr>
  </w:style>
  <w:style w:type="paragraph" w:customStyle="1" w:styleId="TAC">
    <w:name w:val="TAC"/>
    <w:basedOn w:val="a0"/>
    <w:link w:val="TACChar"/>
    <w:rsid w:val="00DB6DFC"/>
    <w:pPr>
      <w:keepNext/>
      <w:keepLines/>
      <w:jc w:val="center"/>
    </w:pPr>
    <w:rPr>
      <w:rFonts w:ascii="Arial" w:eastAsia="宋体" w:hAnsi="Arial"/>
      <w:sz w:val="18"/>
      <w:szCs w:val="20"/>
      <w:lang w:eastAsia="x-none"/>
    </w:rPr>
  </w:style>
  <w:style w:type="character" w:customStyle="1" w:styleId="TACChar">
    <w:name w:val="TAC Char"/>
    <w:link w:val="TAC"/>
    <w:rsid w:val="00DB6DFC"/>
    <w:rPr>
      <w:rFonts w:ascii="Arial" w:eastAsia="宋体" w:hAnsi="Arial" w:cs="Times New Roman"/>
      <w:kern w:val="0"/>
      <w:sz w:val="18"/>
      <w:szCs w:val="20"/>
      <w:lang w:val="en-GB" w:eastAsia="x-none"/>
    </w:rPr>
  </w:style>
  <w:style w:type="table" w:styleId="af1">
    <w:name w:val="Table Grid"/>
    <w:basedOn w:val="a2"/>
    <w:qFormat/>
    <w:rsid w:val="00DB6DFC"/>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cap,cap1,cap2,cap11,Caption Char,cap Char,Caption Char1 Char,cap Char Char1,Caption Char Char1 Char,Légende-figure,Légende-figure Char,Beschrifubg,Beschriftung Char,label,cap11 Char Char Char,captions,Beschriftung Char Char,cap Char2,条目,Caption Char1"/>
    <w:basedOn w:val="a0"/>
    <w:next w:val="a0"/>
    <w:link w:val="af3"/>
    <w:uiPriority w:val="35"/>
    <w:unhideWhenUsed/>
    <w:qFormat/>
    <w:rsid w:val="00DB6DFC"/>
    <w:rPr>
      <w:b/>
      <w:bCs/>
      <w:sz w:val="20"/>
      <w:szCs w:val="20"/>
    </w:rPr>
  </w:style>
  <w:style w:type="paragraph" w:customStyle="1" w:styleId="B1">
    <w:name w:val="B1+"/>
    <w:basedOn w:val="a0"/>
    <w:rsid w:val="00DB6DFC"/>
    <w:pPr>
      <w:numPr>
        <w:numId w:val="2"/>
      </w:numPr>
      <w:overflowPunct w:val="0"/>
      <w:autoSpaceDE w:val="0"/>
      <w:autoSpaceDN w:val="0"/>
      <w:adjustRightInd w:val="0"/>
      <w:spacing w:after="180"/>
      <w:textAlignment w:val="baseline"/>
    </w:pPr>
    <w:rPr>
      <w:rFonts w:eastAsia="Times New Roman"/>
      <w:sz w:val="20"/>
      <w:szCs w:val="20"/>
    </w:rPr>
  </w:style>
  <w:style w:type="character" w:customStyle="1" w:styleId="af3">
    <w:name w:val="题注 字符"/>
    <w:aliases w:val="cap 字符,cap1 字符,cap2 字符,cap11 字符,Caption Char 字符,cap Char 字符,Caption Char1 Char 字符,cap Char Char1 字符,Caption Char Char1 Char 字符,Légende-figure 字符,Légende-figure Char 字符,Beschrifubg 字符,Beschriftung Char 字符,label 字符,cap11 Char Char Char 字符,条目 字符"/>
    <w:link w:val="af2"/>
    <w:rsid w:val="00DB6DFC"/>
    <w:rPr>
      <w:rFonts w:ascii="Times New Roman" w:eastAsia="MS Mincho" w:hAnsi="Times New Roman" w:cs="Times New Roman"/>
      <w:b/>
      <w:bCs/>
      <w:kern w:val="0"/>
      <w:sz w:val="20"/>
      <w:szCs w:val="20"/>
      <w:lang w:val="en-GB" w:eastAsia="en-US"/>
    </w:rPr>
  </w:style>
  <w:style w:type="paragraph" w:styleId="af4">
    <w:name w:val="Normal (Web)"/>
    <w:basedOn w:val="a0"/>
    <w:uiPriority w:val="99"/>
    <w:unhideWhenUsed/>
    <w:rsid w:val="00DB6DFC"/>
    <w:pPr>
      <w:spacing w:before="100" w:beforeAutospacing="1" w:after="100" w:afterAutospacing="1"/>
    </w:pPr>
    <w:rPr>
      <w:rFonts w:eastAsia="Times New Roman"/>
      <w:sz w:val="24"/>
      <w:lang w:val="es-ES" w:eastAsia="es-ES"/>
    </w:rPr>
  </w:style>
  <w:style w:type="paragraph" w:customStyle="1" w:styleId="TH">
    <w:name w:val="TH"/>
    <w:basedOn w:val="a0"/>
    <w:link w:val="THChar"/>
    <w:rsid w:val="00DB6DFC"/>
    <w:pPr>
      <w:keepNext/>
      <w:keepLines/>
      <w:spacing w:before="60" w:after="180"/>
      <w:jc w:val="center"/>
    </w:pPr>
    <w:rPr>
      <w:rFonts w:ascii="Arial" w:eastAsia="Times New Roman" w:hAnsi="Arial"/>
      <w:b/>
      <w:sz w:val="20"/>
      <w:szCs w:val="20"/>
    </w:rPr>
  </w:style>
  <w:style w:type="paragraph" w:customStyle="1" w:styleId="TAN">
    <w:name w:val="TAN"/>
    <w:basedOn w:val="a0"/>
    <w:link w:val="TANChar"/>
    <w:rsid w:val="00DB6DFC"/>
    <w:pPr>
      <w:keepNext/>
      <w:keepLines/>
      <w:ind w:left="851" w:hanging="851"/>
    </w:pPr>
    <w:rPr>
      <w:rFonts w:ascii="Arial" w:eastAsia="Times New Roman" w:hAnsi="Arial"/>
      <w:sz w:val="18"/>
      <w:szCs w:val="20"/>
    </w:rPr>
  </w:style>
  <w:style w:type="character" w:customStyle="1" w:styleId="THChar">
    <w:name w:val="TH Char"/>
    <w:link w:val="TH"/>
    <w:rsid w:val="00DB6DFC"/>
    <w:rPr>
      <w:rFonts w:ascii="Arial" w:eastAsia="Times New Roman" w:hAnsi="Arial" w:cs="Times New Roman"/>
      <w:b/>
      <w:kern w:val="0"/>
      <w:sz w:val="20"/>
      <w:szCs w:val="20"/>
      <w:lang w:val="en-GB" w:eastAsia="en-US"/>
    </w:rPr>
  </w:style>
  <w:style w:type="character" w:customStyle="1" w:styleId="TANChar">
    <w:name w:val="TAN Char"/>
    <w:link w:val="TAN"/>
    <w:rsid w:val="00DB6DFC"/>
    <w:rPr>
      <w:rFonts w:ascii="Arial" w:eastAsia="Times New Roman" w:hAnsi="Arial" w:cs="Times New Roman"/>
      <w:kern w:val="0"/>
      <w:sz w:val="18"/>
      <w:szCs w:val="20"/>
      <w:lang w:val="en-GB" w:eastAsia="en-US"/>
    </w:rPr>
  </w:style>
  <w:style w:type="character" w:customStyle="1" w:styleId="TAHCar">
    <w:name w:val="TAH Car"/>
    <w:link w:val="TAH"/>
    <w:rsid w:val="00DB6DFC"/>
    <w:rPr>
      <w:rFonts w:ascii="Arial" w:eastAsia="宋体" w:hAnsi="Arial" w:cs="Times New Roman"/>
      <w:b/>
      <w:kern w:val="0"/>
      <w:sz w:val="18"/>
      <w:szCs w:val="20"/>
      <w:lang w:val="en-GB" w:eastAsia="x-none"/>
    </w:rPr>
  </w:style>
  <w:style w:type="table" w:styleId="3-1">
    <w:name w:val="List Table 3 Accent 1"/>
    <w:basedOn w:val="a2"/>
    <w:uiPriority w:val="48"/>
    <w:rsid w:val="00DB6DFC"/>
    <w:rPr>
      <w:rFonts w:ascii="Calibri" w:eastAsia="宋体" w:hAnsi="Calibri" w:cs="Times New Roman"/>
      <w:kern w:val="0"/>
      <w:sz w:val="20"/>
      <w:szCs w:val="20"/>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paragraph" w:styleId="af5">
    <w:name w:val="footnote text"/>
    <w:basedOn w:val="a0"/>
    <w:link w:val="af6"/>
    <w:uiPriority w:val="99"/>
    <w:semiHidden/>
    <w:unhideWhenUsed/>
    <w:rsid w:val="00DB6DFC"/>
    <w:rPr>
      <w:sz w:val="20"/>
      <w:szCs w:val="20"/>
    </w:rPr>
  </w:style>
  <w:style w:type="character" w:customStyle="1" w:styleId="af6">
    <w:name w:val="脚注文本 字符"/>
    <w:basedOn w:val="a1"/>
    <w:link w:val="af5"/>
    <w:uiPriority w:val="99"/>
    <w:semiHidden/>
    <w:rsid w:val="00DB6DFC"/>
    <w:rPr>
      <w:rFonts w:ascii="Times New Roman" w:eastAsia="MS Mincho" w:hAnsi="Times New Roman" w:cs="Times New Roman"/>
      <w:kern w:val="0"/>
      <w:sz w:val="20"/>
      <w:szCs w:val="20"/>
      <w:lang w:val="en-GB" w:eastAsia="en-US"/>
    </w:rPr>
  </w:style>
  <w:style w:type="character" w:styleId="af7">
    <w:name w:val="footnote reference"/>
    <w:uiPriority w:val="99"/>
    <w:semiHidden/>
    <w:unhideWhenUsed/>
    <w:rsid w:val="00DB6DFC"/>
    <w:rPr>
      <w:vertAlign w:val="superscript"/>
    </w:rPr>
  </w:style>
  <w:style w:type="paragraph" w:styleId="11">
    <w:name w:val="index 1"/>
    <w:basedOn w:val="a0"/>
    <w:semiHidden/>
    <w:rsid w:val="00DB6DFC"/>
    <w:pPr>
      <w:keepLines/>
      <w:overflowPunct w:val="0"/>
      <w:autoSpaceDE w:val="0"/>
      <w:autoSpaceDN w:val="0"/>
      <w:adjustRightInd w:val="0"/>
      <w:textAlignment w:val="baseline"/>
    </w:pPr>
    <w:rPr>
      <w:rFonts w:eastAsia="宋体"/>
      <w:sz w:val="20"/>
      <w:szCs w:val="20"/>
    </w:rPr>
  </w:style>
  <w:style w:type="paragraph" w:customStyle="1" w:styleId="TF">
    <w:name w:val="TF"/>
    <w:basedOn w:val="TH"/>
    <w:link w:val="TFChar"/>
    <w:rsid w:val="00DB6DFC"/>
    <w:pPr>
      <w:keepNext w:val="0"/>
      <w:overflowPunct w:val="0"/>
      <w:autoSpaceDE w:val="0"/>
      <w:autoSpaceDN w:val="0"/>
      <w:adjustRightInd w:val="0"/>
      <w:spacing w:before="0" w:after="240"/>
      <w:textAlignment w:val="baseline"/>
    </w:pPr>
    <w:rPr>
      <w:rFonts w:eastAsia="Malgun Gothic"/>
      <w:lang w:eastAsia="x-none"/>
    </w:rPr>
  </w:style>
  <w:style w:type="character" w:customStyle="1" w:styleId="TFChar">
    <w:name w:val="TF Char"/>
    <w:link w:val="TF"/>
    <w:rsid w:val="00DB6DFC"/>
    <w:rPr>
      <w:rFonts w:ascii="Arial" w:eastAsia="Malgun Gothic" w:hAnsi="Arial" w:cs="Times New Roman"/>
      <w:b/>
      <w:kern w:val="0"/>
      <w:sz w:val="20"/>
      <w:szCs w:val="20"/>
      <w:lang w:val="en-GB" w:eastAsia="x-none"/>
    </w:rPr>
  </w:style>
  <w:style w:type="character" w:styleId="af8">
    <w:name w:val="Hyperlink"/>
    <w:uiPriority w:val="99"/>
    <w:unhideWhenUsed/>
    <w:rsid w:val="00DB6DFC"/>
    <w:rPr>
      <w:color w:val="0563C1"/>
      <w:u w:val="single"/>
    </w:rPr>
  </w:style>
  <w:style w:type="paragraph" w:customStyle="1" w:styleId="Default">
    <w:name w:val="Default"/>
    <w:rsid w:val="00DB6DFC"/>
    <w:pPr>
      <w:widowControl w:val="0"/>
      <w:autoSpaceDE w:val="0"/>
      <w:autoSpaceDN w:val="0"/>
      <w:adjustRightInd w:val="0"/>
    </w:pPr>
    <w:rPr>
      <w:rFonts w:ascii="Arial" w:eastAsia="宋体" w:hAnsi="Arial" w:cs="Arial"/>
      <w:color w:val="000000"/>
      <w:kern w:val="0"/>
      <w:sz w:val="24"/>
      <w:szCs w:val="24"/>
    </w:rPr>
  </w:style>
  <w:style w:type="character" w:styleId="af9">
    <w:name w:val="Placeholder Text"/>
    <w:basedOn w:val="a1"/>
    <w:uiPriority w:val="99"/>
    <w:semiHidden/>
    <w:rsid w:val="0074400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630119">
      <w:bodyDiv w:val="1"/>
      <w:marLeft w:val="0"/>
      <w:marRight w:val="0"/>
      <w:marTop w:val="0"/>
      <w:marBottom w:val="0"/>
      <w:divBdr>
        <w:top w:val="none" w:sz="0" w:space="0" w:color="auto"/>
        <w:left w:val="none" w:sz="0" w:space="0" w:color="auto"/>
        <w:bottom w:val="none" w:sz="0" w:space="0" w:color="auto"/>
        <w:right w:val="none" w:sz="0" w:space="0" w:color="auto"/>
      </w:divBdr>
      <w:divsChild>
        <w:div w:id="1112941799">
          <w:marLeft w:val="1166"/>
          <w:marRight w:val="0"/>
          <w:marTop w:val="134"/>
          <w:marBottom w:val="0"/>
          <w:divBdr>
            <w:top w:val="none" w:sz="0" w:space="0" w:color="auto"/>
            <w:left w:val="none" w:sz="0" w:space="0" w:color="auto"/>
            <w:bottom w:val="none" w:sz="0" w:space="0" w:color="auto"/>
            <w:right w:val="none" w:sz="0" w:space="0" w:color="auto"/>
          </w:divBdr>
        </w:div>
        <w:div w:id="1145052073">
          <w:marLeft w:val="1800"/>
          <w:marRight w:val="0"/>
          <w:marTop w:val="115"/>
          <w:marBottom w:val="0"/>
          <w:divBdr>
            <w:top w:val="none" w:sz="0" w:space="0" w:color="auto"/>
            <w:left w:val="none" w:sz="0" w:space="0" w:color="auto"/>
            <w:bottom w:val="none" w:sz="0" w:space="0" w:color="auto"/>
            <w:right w:val="none" w:sz="0" w:space="0" w:color="auto"/>
          </w:divBdr>
        </w:div>
        <w:div w:id="1016732380">
          <w:marLeft w:val="1800"/>
          <w:marRight w:val="0"/>
          <w:marTop w:val="115"/>
          <w:marBottom w:val="0"/>
          <w:divBdr>
            <w:top w:val="none" w:sz="0" w:space="0" w:color="auto"/>
            <w:left w:val="none" w:sz="0" w:space="0" w:color="auto"/>
            <w:bottom w:val="none" w:sz="0" w:space="0" w:color="auto"/>
            <w:right w:val="none" w:sz="0" w:space="0" w:color="auto"/>
          </w:divBdr>
        </w:div>
      </w:divsChild>
    </w:div>
    <w:div w:id="119303595">
      <w:bodyDiv w:val="1"/>
      <w:marLeft w:val="0"/>
      <w:marRight w:val="0"/>
      <w:marTop w:val="0"/>
      <w:marBottom w:val="0"/>
      <w:divBdr>
        <w:top w:val="none" w:sz="0" w:space="0" w:color="auto"/>
        <w:left w:val="none" w:sz="0" w:space="0" w:color="auto"/>
        <w:bottom w:val="none" w:sz="0" w:space="0" w:color="auto"/>
        <w:right w:val="none" w:sz="0" w:space="0" w:color="auto"/>
      </w:divBdr>
      <w:divsChild>
        <w:div w:id="220754018">
          <w:marLeft w:val="1166"/>
          <w:marRight w:val="0"/>
          <w:marTop w:val="0"/>
          <w:marBottom w:val="0"/>
          <w:divBdr>
            <w:top w:val="none" w:sz="0" w:space="0" w:color="auto"/>
            <w:left w:val="none" w:sz="0" w:space="0" w:color="auto"/>
            <w:bottom w:val="none" w:sz="0" w:space="0" w:color="auto"/>
            <w:right w:val="none" w:sz="0" w:space="0" w:color="auto"/>
          </w:divBdr>
        </w:div>
      </w:divsChild>
    </w:div>
    <w:div w:id="237903646">
      <w:bodyDiv w:val="1"/>
      <w:marLeft w:val="0"/>
      <w:marRight w:val="0"/>
      <w:marTop w:val="0"/>
      <w:marBottom w:val="0"/>
      <w:divBdr>
        <w:top w:val="none" w:sz="0" w:space="0" w:color="auto"/>
        <w:left w:val="none" w:sz="0" w:space="0" w:color="auto"/>
        <w:bottom w:val="none" w:sz="0" w:space="0" w:color="auto"/>
        <w:right w:val="none" w:sz="0" w:space="0" w:color="auto"/>
      </w:divBdr>
      <w:divsChild>
        <w:div w:id="1379470103">
          <w:marLeft w:val="1166"/>
          <w:marRight w:val="0"/>
          <w:marTop w:val="0"/>
          <w:marBottom w:val="0"/>
          <w:divBdr>
            <w:top w:val="none" w:sz="0" w:space="0" w:color="auto"/>
            <w:left w:val="none" w:sz="0" w:space="0" w:color="auto"/>
            <w:bottom w:val="none" w:sz="0" w:space="0" w:color="auto"/>
            <w:right w:val="none" w:sz="0" w:space="0" w:color="auto"/>
          </w:divBdr>
        </w:div>
      </w:divsChild>
    </w:div>
    <w:div w:id="752623725">
      <w:bodyDiv w:val="1"/>
      <w:marLeft w:val="0"/>
      <w:marRight w:val="0"/>
      <w:marTop w:val="0"/>
      <w:marBottom w:val="0"/>
      <w:divBdr>
        <w:top w:val="none" w:sz="0" w:space="0" w:color="auto"/>
        <w:left w:val="none" w:sz="0" w:space="0" w:color="auto"/>
        <w:bottom w:val="none" w:sz="0" w:space="0" w:color="auto"/>
        <w:right w:val="none" w:sz="0" w:space="0" w:color="auto"/>
      </w:divBdr>
    </w:div>
    <w:div w:id="904071858">
      <w:bodyDiv w:val="1"/>
      <w:marLeft w:val="0"/>
      <w:marRight w:val="0"/>
      <w:marTop w:val="0"/>
      <w:marBottom w:val="0"/>
      <w:divBdr>
        <w:top w:val="none" w:sz="0" w:space="0" w:color="auto"/>
        <w:left w:val="none" w:sz="0" w:space="0" w:color="auto"/>
        <w:bottom w:val="none" w:sz="0" w:space="0" w:color="auto"/>
        <w:right w:val="none" w:sz="0" w:space="0" w:color="auto"/>
      </w:divBdr>
    </w:div>
    <w:div w:id="967394388">
      <w:bodyDiv w:val="1"/>
      <w:marLeft w:val="0"/>
      <w:marRight w:val="0"/>
      <w:marTop w:val="0"/>
      <w:marBottom w:val="0"/>
      <w:divBdr>
        <w:top w:val="none" w:sz="0" w:space="0" w:color="auto"/>
        <w:left w:val="none" w:sz="0" w:space="0" w:color="auto"/>
        <w:bottom w:val="none" w:sz="0" w:space="0" w:color="auto"/>
        <w:right w:val="none" w:sz="0" w:space="0" w:color="auto"/>
      </w:divBdr>
      <w:divsChild>
        <w:div w:id="892084802">
          <w:marLeft w:val="1166"/>
          <w:marRight w:val="0"/>
          <w:marTop w:val="96"/>
          <w:marBottom w:val="0"/>
          <w:divBdr>
            <w:top w:val="none" w:sz="0" w:space="0" w:color="auto"/>
            <w:left w:val="none" w:sz="0" w:space="0" w:color="auto"/>
            <w:bottom w:val="none" w:sz="0" w:space="0" w:color="auto"/>
            <w:right w:val="none" w:sz="0" w:space="0" w:color="auto"/>
          </w:divBdr>
        </w:div>
        <w:div w:id="827550098">
          <w:marLeft w:val="2520"/>
          <w:marRight w:val="0"/>
          <w:marTop w:val="77"/>
          <w:marBottom w:val="0"/>
          <w:divBdr>
            <w:top w:val="none" w:sz="0" w:space="0" w:color="auto"/>
            <w:left w:val="none" w:sz="0" w:space="0" w:color="auto"/>
            <w:bottom w:val="none" w:sz="0" w:space="0" w:color="auto"/>
            <w:right w:val="none" w:sz="0" w:space="0" w:color="auto"/>
          </w:divBdr>
        </w:div>
      </w:divsChild>
    </w:div>
    <w:div w:id="1341933980">
      <w:bodyDiv w:val="1"/>
      <w:marLeft w:val="0"/>
      <w:marRight w:val="0"/>
      <w:marTop w:val="0"/>
      <w:marBottom w:val="0"/>
      <w:divBdr>
        <w:top w:val="none" w:sz="0" w:space="0" w:color="auto"/>
        <w:left w:val="none" w:sz="0" w:space="0" w:color="auto"/>
        <w:bottom w:val="none" w:sz="0" w:space="0" w:color="auto"/>
        <w:right w:val="none" w:sz="0" w:space="0" w:color="auto"/>
      </w:divBdr>
      <w:divsChild>
        <w:div w:id="1177307856">
          <w:marLeft w:val="547"/>
          <w:marRight w:val="0"/>
          <w:marTop w:val="96"/>
          <w:marBottom w:val="0"/>
          <w:divBdr>
            <w:top w:val="none" w:sz="0" w:space="0" w:color="auto"/>
            <w:left w:val="none" w:sz="0" w:space="0" w:color="auto"/>
            <w:bottom w:val="none" w:sz="0" w:space="0" w:color="auto"/>
            <w:right w:val="none" w:sz="0" w:space="0" w:color="auto"/>
          </w:divBdr>
        </w:div>
        <w:div w:id="2033845431">
          <w:marLeft w:val="1166"/>
          <w:marRight w:val="0"/>
          <w:marTop w:val="86"/>
          <w:marBottom w:val="0"/>
          <w:divBdr>
            <w:top w:val="none" w:sz="0" w:space="0" w:color="auto"/>
            <w:left w:val="none" w:sz="0" w:space="0" w:color="auto"/>
            <w:bottom w:val="none" w:sz="0" w:space="0" w:color="auto"/>
            <w:right w:val="none" w:sz="0" w:space="0" w:color="auto"/>
          </w:divBdr>
        </w:div>
        <w:div w:id="2014993736">
          <w:marLeft w:val="547"/>
          <w:marRight w:val="0"/>
          <w:marTop w:val="96"/>
          <w:marBottom w:val="0"/>
          <w:divBdr>
            <w:top w:val="none" w:sz="0" w:space="0" w:color="auto"/>
            <w:left w:val="none" w:sz="0" w:space="0" w:color="auto"/>
            <w:bottom w:val="none" w:sz="0" w:space="0" w:color="auto"/>
            <w:right w:val="none" w:sz="0" w:space="0" w:color="auto"/>
          </w:divBdr>
        </w:div>
        <w:div w:id="761606478">
          <w:marLeft w:val="547"/>
          <w:marRight w:val="0"/>
          <w:marTop w:val="96"/>
          <w:marBottom w:val="0"/>
          <w:divBdr>
            <w:top w:val="none" w:sz="0" w:space="0" w:color="auto"/>
            <w:left w:val="none" w:sz="0" w:space="0" w:color="auto"/>
            <w:bottom w:val="none" w:sz="0" w:space="0" w:color="auto"/>
            <w:right w:val="none" w:sz="0" w:space="0" w:color="auto"/>
          </w:divBdr>
        </w:div>
        <w:div w:id="1232547686">
          <w:marLeft w:val="1166"/>
          <w:marRight w:val="0"/>
          <w:marTop w:val="86"/>
          <w:marBottom w:val="0"/>
          <w:divBdr>
            <w:top w:val="none" w:sz="0" w:space="0" w:color="auto"/>
            <w:left w:val="none" w:sz="0" w:space="0" w:color="auto"/>
            <w:bottom w:val="none" w:sz="0" w:space="0" w:color="auto"/>
            <w:right w:val="none" w:sz="0" w:space="0" w:color="auto"/>
          </w:divBdr>
        </w:div>
        <w:div w:id="1942495115">
          <w:marLeft w:val="1800"/>
          <w:marRight w:val="0"/>
          <w:marTop w:val="77"/>
          <w:marBottom w:val="0"/>
          <w:divBdr>
            <w:top w:val="none" w:sz="0" w:space="0" w:color="auto"/>
            <w:left w:val="none" w:sz="0" w:space="0" w:color="auto"/>
            <w:bottom w:val="none" w:sz="0" w:space="0" w:color="auto"/>
            <w:right w:val="none" w:sz="0" w:space="0" w:color="auto"/>
          </w:divBdr>
        </w:div>
        <w:div w:id="1080566831">
          <w:marLeft w:val="1800"/>
          <w:marRight w:val="0"/>
          <w:marTop w:val="77"/>
          <w:marBottom w:val="0"/>
          <w:divBdr>
            <w:top w:val="none" w:sz="0" w:space="0" w:color="auto"/>
            <w:left w:val="none" w:sz="0" w:space="0" w:color="auto"/>
            <w:bottom w:val="none" w:sz="0" w:space="0" w:color="auto"/>
            <w:right w:val="none" w:sz="0" w:space="0" w:color="auto"/>
          </w:divBdr>
        </w:div>
        <w:div w:id="1508986450">
          <w:marLeft w:val="1800"/>
          <w:marRight w:val="0"/>
          <w:marTop w:val="77"/>
          <w:marBottom w:val="0"/>
          <w:divBdr>
            <w:top w:val="none" w:sz="0" w:space="0" w:color="auto"/>
            <w:left w:val="none" w:sz="0" w:space="0" w:color="auto"/>
            <w:bottom w:val="none" w:sz="0" w:space="0" w:color="auto"/>
            <w:right w:val="none" w:sz="0" w:space="0" w:color="auto"/>
          </w:divBdr>
        </w:div>
        <w:div w:id="1403525595">
          <w:marLeft w:val="1166"/>
          <w:marRight w:val="0"/>
          <w:marTop w:val="86"/>
          <w:marBottom w:val="0"/>
          <w:divBdr>
            <w:top w:val="none" w:sz="0" w:space="0" w:color="auto"/>
            <w:left w:val="none" w:sz="0" w:space="0" w:color="auto"/>
            <w:bottom w:val="none" w:sz="0" w:space="0" w:color="auto"/>
            <w:right w:val="none" w:sz="0" w:space="0" w:color="auto"/>
          </w:divBdr>
        </w:div>
        <w:div w:id="1695569031">
          <w:marLeft w:val="547"/>
          <w:marRight w:val="0"/>
          <w:marTop w:val="96"/>
          <w:marBottom w:val="0"/>
          <w:divBdr>
            <w:top w:val="none" w:sz="0" w:space="0" w:color="auto"/>
            <w:left w:val="none" w:sz="0" w:space="0" w:color="auto"/>
            <w:bottom w:val="none" w:sz="0" w:space="0" w:color="auto"/>
            <w:right w:val="none" w:sz="0" w:space="0" w:color="auto"/>
          </w:divBdr>
        </w:div>
      </w:divsChild>
    </w:div>
    <w:div w:id="1465386916">
      <w:bodyDiv w:val="1"/>
      <w:marLeft w:val="0"/>
      <w:marRight w:val="0"/>
      <w:marTop w:val="0"/>
      <w:marBottom w:val="0"/>
      <w:divBdr>
        <w:top w:val="none" w:sz="0" w:space="0" w:color="auto"/>
        <w:left w:val="none" w:sz="0" w:space="0" w:color="auto"/>
        <w:bottom w:val="none" w:sz="0" w:space="0" w:color="auto"/>
        <w:right w:val="none" w:sz="0" w:space="0" w:color="auto"/>
      </w:divBdr>
      <w:divsChild>
        <w:div w:id="173695734">
          <w:marLeft w:val="547"/>
          <w:marRight w:val="0"/>
          <w:marTop w:val="115"/>
          <w:marBottom w:val="0"/>
          <w:divBdr>
            <w:top w:val="none" w:sz="0" w:space="0" w:color="auto"/>
            <w:left w:val="none" w:sz="0" w:space="0" w:color="auto"/>
            <w:bottom w:val="none" w:sz="0" w:space="0" w:color="auto"/>
            <w:right w:val="none" w:sz="0" w:space="0" w:color="auto"/>
          </w:divBdr>
        </w:div>
        <w:div w:id="470175401">
          <w:marLeft w:val="1166"/>
          <w:marRight w:val="0"/>
          <w:marTop w:val="96"/>
          <w:marBottom w:val="0"/>
          <w:divBdr>
            <w:top w:val="none" w:sz="0" w:space="0" w:color="auto"/>
            <w:left w:val="none" w:sz="0" w:space="0" w:color="auto"/>
            <w:bottom w:val="none" w:sz="0" w:space="0" w:color="auto"/>
            <w:right w:val="none" w:sz="0" w:space="0" w:color="auto"/>
          </w:divBdr>
        </w:div>
        <w:div w:id="320811142">
          <w:marLeft w:val="1166"/>
          <w:marRight w:val="0"/>
          <w:marTop w:val="96"/>
          <w:marBottom w:val="0"/>
          <w:divBdr>
            <w:top w:val="none" w:sz="0" w:space="0" w:color="auto"/>
            <w:left w:val="none" w:sz="0" w:space="0" w:color="auto"/>
            <w:bottom w:val="none" w:sz="0" w:space="0" w:color="auto"/>
            <w:right w:val="none" w:sz="0" w:space="0" w:color="auto"/>
          </w:divBdr>
        </w:div>
        <w:div w:id="103158373">
          <w:marLeft w:val="547"/>
          <w:marRight w:val="0"/>
          <w:marTop w:val="115"/>
          <w:marBottom w:val="0"/>
          <w:divBdr>
            <w:top w:val="none" w:sz="0" w:space="0" w:color="auto"/>
            <w:left w:val="none" w:sz="0" w:space="0" w:color="auto"/>
            <w:bottom w:val="none" w:sz="0" w:space="0" w:color="auto"/>
            <w:right w:val="none" w:sz="0" w:space="0" w:color="auto"/>
          </w:divBdr>
        </w:div>
        <w:div w:id="171843321">
          <w:marLeft w:val="1166"/>
          <w:marRight w:val="0"/>
          <w:marTop w:val="96"/>
          <w:marBottom w:val="0"/>
          <w:divBdr>
            <w:top w:val="none" w:sz="0" w:space="0" w:color="auto"/>
            <w:left w:val="none" w:sz="0" w:space="0" w:color="auto"/>
            <w:bottom w:val="none" w:sz="0" w:space="0" w:color="auto"/>
            <w:right w:val="none" w:sz="0" w:space="0" w:color="auto"/>
          </w:divBdr>
        </w:div>
        <w:div w:id="1937519216">
          <w:marLeft w:val="1800"/>
          <w:marRight w:val="0"/>
          <w:marTop w:val="86"/>
          <w:marBottom w:val="0"/>
          <w:divBdr>
            <w:top w:val="none" w:sz="0" w:space="0" w:color="auto"/>
            <w:left w:val="none" w:sz="0" w:space="0" w:color="auto"/>
            <w:bottom w:val="none" w:sz="0" w:space="0" w:color="auto"/>
            <w:right w:val="none" w:sz="0" w:space="0" w:color="auto"/>
          </w:divBdr>
        </w:div>
        <w:div w:id="791090511">
          <w:marLeft w:val="1800"/>
          <w:marRight w:val="0"/>
          <w:marTop w:val="86"/>
          <w:marBottom w:val="0"/>
          <w:divBdr>
            <w:top w:val="none" w:sz="0" w:space="0" w:color="auto"/>
            <w:left w:val="none" w:sz="0" w:space="0" w:color="auto"/>
            <w:bottom w:val="none" w:sz="0" w:space="0" w:color="auto"/>
            <w:right w:val="none" w:sz="0" w:space="0" w:color="auto"/>
          </w:divBdr>
        </w:div>
        <w:div w:id="1065028476">
          <w:marLeft w:val="1800"/>
          <w:marRight w:val="0"/>
          <w:marTop w:val="86"/>
          <w:marBottom w:val="0"/>
          <w:divBdr>
            <w:top w:val="none" w:sz="0" w:space="0" w:color="auto"/>
            <w:left w:val="none" w:sz="0" w:space="0" w:color="auto"/>
            <w:bottom w:val="none" w:sz="0" w:space="0" w:color="auto"/>
            <w:right w:val="none" w:sz="0" w:space="0" w:color="auto"/>
          </w:divBdr>
        </w:div>
        <w:div w:id="1200628043">
          <w:marLeft w:val="1166"/>
          <w:marRight w:val="0"/>
          <w:marTop w:val="96"/>
          <w:marBottom w:val="0"/>
          <w:divBdr>
            <w:top w:val="none" w:sz="0" w:space="0" w:color="auto"/>
            <w:left w:val="none" w:sz="0" w:space="0" w:color="auto"/>
            <w:bottom w:val="none" w:sz="0" w:space="0" w:color="auto"/>
            <w:right w:val="none" w:sz="0" w:space="0" w:color="auto"/>
          </w:divBdr>
        </w:div>
      </w:divsChild>
    </w:div>
    <w:div w:id="1469471052">
      <w:bodyDiv w:val="1"/>
      <w:marLeft w:val="0"/>
      <w:marRight w:val="0"/>
      <w:marTop w:val="0"/>
      <w:marBottom w:val="0"/>
      <w:divBdr>
        <w:top w:val="none" w:sz="0" w:space="0" w:color="auto"/>
        <w:left w:val="none" w:sz="0" w:space="0" w:color="auto"/>
        <w:bottom w:val="none" w:sz="0" w:space="0" w:color="auto"/>
        <w:right w:val="none" w:sz="0" w:space="0" w:color="auto"/>
      </w:divBdr>
      <w:divsChild>
        <w:div w:id="1589655827">
          <w:marLeft w:val="547"/>
          <w:marRight w:val="0"/>
          <w:marTop w:val="96"/>
          <w:marBottom w:val="0"/>
          <w:divBdr>
            <w:top w:val="none" w:sz="0" w:space="0" w:color="auto"/>
            <w:left w:val="none" w:sz="0" w:space="0" w:color="auto"/>
            <w:bottom w:val="none" w:sz="0" w:space="0" w:color="auto"/>
            <w:right w:val="none" w:sz="0" w:space="0" w:color="auto"/>
          </w:divBdr>
        </w:div>
        <w:div w:id="318730197">
          <w:marLeft w:val="1166"/>
          <w:marRight w:val="0"/>
          <w:marTop w:val="86"/>
          <w:marBottom w:val="0"/>
          <w:divBdr>
            <w:top w:val="none" w:sz="0" w:space="0" w:color="auto"/>
            <w:left w:val="none" w:sz="0" w:space="0" w:color="auto"/>
            <w:bottom w:val="none" w:sz="0" w:space="0" w:color="auto"/>
            <w:right w:val="none" w:sz="0" w:space="0" w:color="auto"/>
          </w:divBdr>
        </w:div>
        <w:div w:id="1864322547">
          <w:marLeft w:val="547"/>
          <w:marRight w:val="0"/>
          <w:marTop w:val="96"/>
          <w:marBottom w:val="0"/>
          <w:divBdr>
            <w:top w:val="none" w:sz="0" w:space="0" w:color="auto"/>
            <w:left w:val="none" w:sz="0" w:space="0" w:color="auto"/>
            <w:bottom w:val="none" w:sz="0" w:space="0" w:color="auto"/>
            <w:right w:val="none" w:sz="0" w:space="0" w:color="auto"/>
          </w:divBdr>
        </w:div>
        <w:div w:id="1924297591">
          <w:marLeft w:val="547"/>
          <w:marRight w:val="0"/>
          <w:marTop w:val="96"/>
          <w:marBottom w:val="0"/>
          <w:divBdr>
            <w:top w:val="none" w:sz="0" w:space="0" w:color="auto"/>
            <w:left w:val="none" w:sz="0" w:space="0" w:color="auto"/>
            <w:bottom w:val="none" w:sz="0" w:space="0" w:color="auto"/>
            <w:right w:val="none" w:sz="0" w:space="0" w:color="auto"/>
          </w:divBdr>
        </w:div>
        <w:div w:id="635843635">
          <w:marLeft w:val="1166"/>
          <w:marRight w:val="0"/>
          <w:marTop w:val="86"/>
          <w:marBottom w:val="0"/>
          <w:divBdr>
            <w:top w:val="none" w:sz="0" w:space="0" w:color="auto"/>
            <w:left w:val="none" w:sz="0" w:space="0" w:color="auto"/>
            <w:bottom w:val="none" w:sz="0" w:space="0" w:color="auto"/>
            <w:right w:val="none" w:sz="0" w:space="0" w:color="auto"/>
          </w:divBdr>
        </w:div>
        <w:div w:id="1003555454">
          <w:marLeft w:val="1800"/>
          <w:marRight w:val="0"/>
          <w:marTop w:val="77"/>
          <w:marBottom w:val="0"/>
          <w:divBdr>
            <w:top w:val="none" w:sz="0" w:space="0" w:color="auto"/>
            <w:left w:val="none" w:sz="0" w:space="0" w:color="auto"/>
            <w:bottom w:val="none" w:sz="0" w:space="0" w:color="auto"/>
            <w:right w:val="none" w:sz="0" w:space="0" w:color="auto"/>
          </w:divBdr>
        </w:div>
        <w:div w:id="1436292783">
          <w:marLeft w:val="1800"/>
          <w:marRight w:val="0"/>
          <w:marTop w:val="77"/>
          <w:marBottom w:val="0"/>
          <w:divBdr>
            <w:top w:val="none" w:sz="0" w:space="0" w:color="auto"/>
            <w:left w:val="none" w:sz="0" w:space="0" w:color="auto"/>
            <w:bottom w:val="none" w:sz="0" w:space="0" w:color="auto"/>
            <w:right w:val="none" w:sz="0" w:space="0" w:color="auto"/>
          </w:divBdr>
        </w:div>
        <w:div w:id="1446072998">
          <w:marLeft w:val="1800"/>
          <w:marRight w:val="0"/>
          <w:marTop w:val="77"/>
          <w:marBottom w:val="0"/>
          <w:divBdr>
            <w:top w:val="none" w:sz="0" w:space="0" w:color="auto"/>
            <w:left w:val="none" w:sz="0" w:space="0" w:color="auto"/>
            <w:bottom w:val="none" w:sz="0" w:space="0" w:color="auto"/>
            <w:right w:val="none" w:sz="0" w:space="0" w:color="auto"/>
          </w:divBdr>
        </w:div>
        <w:div w:id="2112166833">
          <w:marLeft w:val="1166"/>
          <w:marRight w:val="0"/>
          <w:marTop w:val="86"/>
          <w:marBottom w:val="0"/>
          <w:divBdr>
            <w:top w:val="none" w:sz="0" w:space="0" w:color="auto"/>
            <w:left w:val="none" w:sz="0" w:space="0" w:color="auto"/>
            <w:bottom w:val="none" w:sz="0" w:space="0" w:color="auto"/>
            <w:right w:val="none" w:sz="0" w:space="0" w:color="auto"/>
          </w:divBdr>
        </w:div>
        <w:div w:id="1976979837">
          <w:marLeft w:val="547"/>
          <w:marRight w:val="0"/>
          <w:marTop w:val="96"/>
          <w:marBottom w:val="0"/>
          <w:divBdr>
            <w:top w:val="none" w:sz="0" w:space="0" w:color="auto"/>
            <w:left w:val="none" w:sz="0" w:space="0" w:color="auto"/>
            <w:bottom w:val="none" w:sz="0" w:space="0" w:color="auto"/>
            <w:right w:val="none" w:sz="0" w:space="0" w:color="auto"/>
          </w:divBdr>
        </w:div>
      </w:divsChild>
    </w:div>
    <w:div w:id="1526939888">
      <w:bodyDiv w:val="1"/>
      <w:marLeft w:val="0"/>
      <w:marRight w:val="0"/>
      <w:marTop w:val="0"/>
      <w:marBottom w:val="0"/>
      <w:divBdr>
        <w:top w:val="none" w:sz="0" w:space="0" w:color="auto"/>
        <w:left w:val="none" w:sz="0" w:space="0" w:color="auto"/>
        <w:bottom w:val="none" w:sz="0" w:space="0" w:color="auto"/>
        <w:right w:val="none" w:sz="0" w:space="0" w:color="auto"/>
      </w:divBdr>
    </w:div>
    <w:div w:id="1847094201">
      <w:bodyDiv w:val="1"/>
      <w:marLeft w:val="0"/>
      <w:marRight w:val="0"/>
      <w:marTop w:val="0"/>
      <w:marBottom w:val="0"/>
      <w:divBdr>
        <w:top w:val="none" w:sz="0" w:space="0" w:color="auto"/>
        <w:left w:val="none" w:sz="0" w:space="0" w:color="auto"/>
        <w:bottom w:val="none" w:sz="0" w:space="0" w:color="auto"/>
        <w:right w:val="none" w:sz="0" w:space="0" w:color="auto"/>
      </w:divBdr>
      <w:divsChild>
        <w:div w:id="954016723">
          <w:marLeft w:val="360"/>
          <w:marRight w:val="0"/>
          <w:marTop w:val="0"/>
          <w:marBottom w:val="0"/>
          <w:divBdr>
            <w:top w:val="none" w:sz="0" w:space="0" w:color="auto"/>
            <w:left w:val="none" w:sz="0" w:space="0" w:color="auto"/>
            <w:bottom w:val="none" w:sz="0" w:space="0" w:color="auto"/>
            <w:right w:val="none" w:sz="0" w:space="0" w:color="auto"/>
          </w:divBdr>
        </w:div>
      </w:divsChild>
    </w:div>
    <w:div w:id="2109037809">
      <w:bodyDiv w:val="1"/>
      <w:marLeft w:val="0"/>
      <w:marRight w:val="0"/>
      <w:marTop w:val="0"/>
      <w:marBottom w:val="0"/>
      <w:divBdr>
        <w:top w:val="none" w:sz="0" w:space="0" w:color="auto"/>
        <w:left w:val="none" w:sz="0" w:space="0" w:color="auto"/>
        <w:bottom w:val="none" w:sz="0" w:space="0" w:color="auto"/>
        <w:right w:val="none" w:sz="0" w:space="0" w:color="auto"/>
      </w:divBdr>
      <w:divsChild>
        <w:div w:id="927471303">
          <w:marLeft w:val="547"/>
          <w:marRight w:val="0"/>
          <w:marTop w:val="115"/>
          <w:marBottom w:val="0"/>
          <w:divBdr>
            <w:top w:val="none" w:sz="0" w:space="0" w:color="auto"/>
            <w:left w:val="none" w:sz="0" w:space="0" w:color="auto"/>
            <w:bottom w:val="none" w:sz="0" w:space="0" w:color="auto"/>
            <w:right w:val="none" w:sz="0" w:space="0" w:color="auto"/>
          </w:divBdr>
        </w:div>
        <w:div w:id="1822886033">
          <w:marLeft w:val="1166"/>
          <w:marRight w:val="0"/>
          <w:marTop w:val="96"/>
          <w:marBottom w:val="0"/>
          <w:divBdr>
            <w:top w:val="none" w:sz="0" w:space="0" w:color="auto"/>
            <w:left w:val="none" w:sz="0" w:space="0" w:color="auto"/>
            <w:bottom w:val="none" w:sz="0" w:space="0" w:color="auto"/>
            <w:right w:val="none" w:sz="0" w:space="0" w:color="auto"/>
          </w:divBdr>
        </w:div>
        <w:div w:id="1636788931">
          <w:marLeft w:val="1166"/>
          <w:marRight w:val="0"/>
          <w:marTop w:val="96"/>
          <w:marBottom w:val="0"/>
          <w:divBdr>
            <w:top w:val="none" w:sz="0" w:space="0" w:color="auto"/>
            <w:left w:val="none" w:sz="0" w:space="0" w:color="auto"/>
            <w:bottom w:val="none" w:sz="0" w:space="0" w:color="auto"/>
            <w:right w:val="none" w:sz="0" w:space="0" w:color="auto"/>
          </w:divBdr>
        </w:div>
        <w:div w:id="1730762229">
          <w:marLeft w:val="547"/>
          <w:marRight w:val="0"/>
          <w:marTop w:val="115"/>
          <w:marBottom w:val="0"/>
          <w:divBdr>
            <w:top w:val="none" w:sz="0" w:space="0" w:color="auto"/>
            <w:left w:val="none" w:sz="0" w:space="0" w:color="auto"/>
            <w:bottom w:val="none" w:sz="0" w:space="0" w:color="auto"/>
            <w:right w:val="none" w:sz="0" w:space="0" w:color="auto"/>
          </w:divBdr>
        </w:div>
        <w:div w:id="1611276197">
          <w:marLeft w:val="1166"/>
          <w:marRight w:val="0"/>
          <w:marTop w:val="96"/>
          <w:marBottom w:val="0"/>
          <w:divBdr>
            <w:top w:val="none" w:sz="0" w:space="0" w:color="auto"/>
            <w:left w:val="none" w:sz="0" w:space="0" w:color="auto"/>
            <w:bottom w:val="none" w:sz="0" w:space="0" w:color="auto"/>
            <w:right w:val="none" w:sz="0" w:space="0" w:color="auto"/>
          </w:divBdr>
        </w:div>
        <w:div w:id="34425583">
          <w:marLeft w:val="1800"/>
          <w:marRight w:val="0"/>
          <w:marTop w:val="86"/>
          <w:marBottom w:val="0"/>
          <w:divBdr>
            <w:top w:val="none" w:sz="0" w:space="0" w:color="auto"/>
            <w:left w:val="none" w:sz="0" w:space="0" w:color="auto"/>
            <w:bottom w:val="none" w:sz="0" w:space="0" w:color="auto"/>
            <w:right w:val="none" w:sz="0" w:space="0" w:color="auto"/>
          </w:divBdr>
        </w:div>
        <w:div w:id="1928415342">
          <w:marLeft w:val="1800"/>
          <w:marRight w:val="0"/>
          <w:marTop w:val="86"/>
          <w:marBottom w:val="0"/>
          <w:divBdr>
            <w:top w:val="none" w:sz="0" w:space="0" w:color="auto"/>
            <w:left w:val="none" w:sz="0" w:space="0" w:color="auto"/>
            <w:bottom w:val="none" w:sz="0" w:space="0" w:color="auto"/>
            <w:right w:val="none" w:sz="0" w:space="0" w:color="auto"/>
          </w:divBdr>
        </w:div>
        <w:div w:id="2101175906">
          <w:marLeft w:val="1800"/>
          <w:marRight w:val="0"/>
          <w:marTop w:val="86"/>
          <w:marBottom w:val="0"/>
          <w:divBdr>
            <w:top w:val="none" w:sz="0" w:space="0" w:color="auto"/>
            <w:left w:val="none" w:sz="0" w:space="0" w:color="auto"/>
            <w:bottom w:val="none" w:sz="0" w:space="0" w:color="auto"/>
            <w:right w:val="none" w:sz="0" w:space="0" w:color="auto"/>
          </w:divBdr>
        </w:div>
        <w:div w:id="1333026739">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179</TotalTime>
  <Pages>2</Pages>
  <Words>556</Words>
  <Characters>3172</Characters>
  <Application>Microsoft Office Word</Application>
  <DocSecurity>0</DocSecurity>
  <Lines>26</Lines>
  <Paragraphs>7</Paragraphs>
  <ScaleCrop>false</ScaleCrop>
  <Company/>
  <LinksUpToDate>false</LinksUpToDate>
  <CharactersWithSpaces>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xusheng wei</dc:creator>
  <cp:keywords/>
  <dc:description/>
  <cp:lastModifiedBy>魏旭昇</cp:lastModifiedBy>
  <cp:revision>27</cp:revision>
  <dcterms:created xsi:type="dcterms:W3CDTF">2020-02-12T08:07:00Z</dcterms:created>
  <dcterms:modified xsi:type="dcterms:W3CDTF">2020-02-13T13:54:00Z</dcterms:modified>
</cp:coreProperties>
</file>